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FDDAF8">
      <w:pPr>
        <w:spacing w:after="0" w:line="259" w:lineRule="auto"/>
        <w:rPr>
          <w:b/>
          <w:sz w:val="24"/>
        </w:rPr>
      </w:pPr>
    </w:p>
    <w:p w14:paraId="4414F4CE">
      <w:pPr>
        <w:spacing w:after="0" w:line="259" w:lineRule="auto"/>
        <w:ind w:left="318"/>
        <w:jc w:val="center"/>
      </w:pPr>
      <w:r>
        <w:rPr>
          <w:b/>
          <w:sz w:val="24"/>
        </w:rPr>
        <w:t xml:space="preserve">  ОБЩЕРОССИЙСКИЙ ПРОФСОЮЗ ОБРАЗОВАНИЯ </w:t>
      </w:r>
    </w:p>
    <w:p w14:paraId="633585A8">
      <w:pPr>
        <w:spacing w:after="0" w:line="238" w:lineRule="auto"/>
        <w:ind w:left="2993" w:hanging="2998"/>
      </w:pPr>
      <w:r>
        <w:rPr>
          <w:b/>
          <w:sz w:val="24"/>
        </w:rPr>
        <w:t xml:space="preserve">ТАТАРСТАНСКАЯ РЕСПУБЛИКАНСКАЯ ОРГАНИЗАЦИЯ ОБЩЕРОССИЙСКОГО      ПРОФСОЮЗА ОБРАЗОВАНИЯ </w:t>
      </w:r>
    </w:p>
    <w:p w14:paraId="6F16C4DE">
      <w:pPr>
        <w:spacing w:after="113" w:line="238" w:lineRule="auto"/>
        <w:ind w:left="2993" w:hanging="2998"/>
      </w:pPr>
      <w:r>
        <w:rPr>
          <w:b/>
          <w:sz w:val="24"/>
        </w:rPr>
        <w:t xml:space="preserve">ЧИСТОПОЛЬСКАЯ ТЕРРИТОРИАЛЬНАЯ ОРГАНИЗАЦИЯ ОБЩЕРОССИЙСКОГО ПРОФСОЮЗА ОБРАЗОВАНИЯ </w:t>
      </w:r>
    </w:p>
    <w:p w14:paraId="40F10A94">
      <w:pPr>
        <w:spacing w:after="0" w:line="358" w:lineRule="auto"/>
        <w:ind w:left="4999" w:right="4594"/>
        <w:jc w:val="center"/>
      </w:pPr>
      <w:r>
        <w:rPr>
          <w:b/>
          <w:sz w:val="36"/>
        </w:rPr>
        <w:t xml:space="preserve">    </w:t>
      </w:r>
    </w:p>
    <w:p w14:paraId="5A595489">
      <w:pPr>
        <w:spacing w:after="113" w:line="238" w:lineRule="auto"/>
        <w:ind w:hanging="5"/>
        <w:jc w:val="both"/>
        <w:rPr>
          <w:b/>
          <w:sz w:val="24"/>
        </w:rPr>
      </w:pPr>
    </w:p>
    <w:p w14:paraId="57903D9F">
      <w:pPr>
        <w:spacing w:after="0" w:line="358" w:lineRule="auto"/>
        <w:ind w:right="4594"/>
      </w:pPr>
      <w:r>
        <w:rPr>
          <w:b/>
          <w:sz w:val="36"/>
        </w:rPr>
        <w:t xml:space="preserve">    </w:t>
      </w:r>
    </w:p>
    <w:p w14:paraId="035C0926">
      <w:pPr>
        <w:spacing w:after="0" w:line="259" w:lineRule="auto"/>
        <w:ind w:left="395"/>
        <w:jc w:val="center"/>
        <w:rPr>
          <w:b/>
          <w:sz w:val="32"/>
        </w:rPr>
      </w:pPr>
    </w:p>
    <w:p w14:paraId="2E7BE2D4">
      <w:pPr>
        <w:spacing w:after="0" w:line="259" w:lineRule="auto"/>
        <w:ind w:left="395"/>
        <w:jc w:val="center"/>
      </w:pPr>
      <w:r>
        <w:rPr>
          <w:b/>
          <w:sz w:val="32"/>
        </w:rPr>
        <w:t xml:space="preserve">  </w:t>
      </w:r>
    </w:p>
    <w:p w14:paraId="37CE3A16">
      <w:pPr>
        <w:spacing w:after="0" w:line="259" w:lineRule="auto"/>
        <w:ind w:left="567" w:right="3" w:hanging="10"/>
        <w:jc w:val="center"/>
      </w:pPr>
      <w:r>
        <w:rPr>
          <w:b/>
          <w:sz w:val="32"/>
        </w:rPr>
        <w:t xml:space="preserve">ДОПОЛНИТЕЛЬНОЕ СОГЛАШЕНИЕ </w:t>
      </w:r>
      <w:r>
        <w:rPr>
          <w:b/>
          <w:color w:val="FF0000"/>
          <w:sz w:val="32"/>
        </w:rPr>
        <w:t>№ _</w:t>
      </w:r>
      <w:r>
        <w:rPr>
          <w:rFonts w:hint="default"/>
          <w:b/>
          <w:color w:val="FF0000"/>
          <w:sz w:val="32"/>
          <w:lang w:val="ru-RU"/>
        </w:rPr>
        <w:t>2</w:t>
      </w:r>
      <w:bookmarkStart w:id="0" w:name="_GoBack"/>
      <w:bookmarkEnd w:id="0"/>
      <w:r>
        <w:rPr>
          <w:b/>
          <w:color w:val="FF0000"/>
          <w:sz w:val="32"/>
        </w:rPr>
        <w:t>__</w:t>
      </w:r>
      <w:r>
        <w:rPr>
          <w:b/>
          <w:sz w:val="32"/>
        </w:rPr>
        <w:t xml:space="preserve"> </w:t>
      </w:r>
    </w:p>
    <w:p w14:paraId="688BE9BD">
      <w:pPr>
        <w:spacing w:after="0" w:line="259" w:lineRule="auto"/>
        <w:ind w:left="324" w:right="2" w:hanging="10"/>
        <w:jc w:val="center"/>
      </w:pPr>
      <w:r>
        <w:rPr>
          <w:b/>
          <w:sz w:val="32"/>
        </w:rPr>
        <w:t xml:space="preserve">к Коллективному договору </w:t>
      </w:r>
    </w:p>
    <w:p w14:paraId="15E3CD3A">
      <w:pPr>
        <w:spacing w:after="0" w:line="259" w:lineRule="auto"/>
        <w:ind w:right="1235" w:firstLine="3522" w:firstLineChars="1100"/>
        <w:jc w:val="both"/>
      </w:pPr>
      <w:r>
        <w:rPr>
          <w:b/>
          <w:sz w:val="32"/>
        </w:rPr>
        <w:t>МБОУ «</w:t>
      </w:r>
      <w:r>
        <w:rPr>
          <w:b/>
          <w:sz w:val="32"/>
          <w:lang w:val="ru-RU"/>
        </w:rPr>
        <w:t>ООШ</w:t>
      </w:r>
      <w:r>
        <w:rPr>
          <w:rFonts w:hint="default"/>
          <w:b/>
          <w:sz w:val="32"/>
          <w:lang w:val="ru-RU"/>
        </w:rPr>
        <w:t xml:space="preserve"> №6</w:t>
      </w:r>
      <w:r>
        <w:rPr>
          <w:b/>
          <w:sz w:val="32"/>
        </w:rPr>
        <w:t xml:space="preserve">»                   </w:t>
      </w:r>
    </w:p>
    <w:p w14:paraId="7CE91558">
      <w:pPr>
        <w:spacing w:after="0" w:line="259" w:lineRule="auto"/>
        <w:ind w:left="324" w:right="3" w:hanging="10"/>
        <w:jc w:val="center"/>
      </w:pPr>
      <w:r>
        <w:rPr>
          <w:b/>
          <w:sz w:val="32"/>
        </w:rPr>
        <w:t xml:space="preserve">Чистопольского муниципального района Республики </w:t>
      </w:r>
    </w:p>
    <w:p w14:paraId="1CBEEA8A">
      <w:pPr>
        <w:spacing w:after="0" w:line="259" w:lineRule="auto"/>
        <w:ind w:left="324" w:hanging="10"/>
        <w:jc w:val="center"/>
      </w:pPr>
      <w:r>
        <w:rPr>
          <w:b/>
          <w:sz w:val="32"/>
        </w:rPr>
        <w:t xml:space="preserve">Татарстана 2024-2027 годы </w:t>
      </w:r>
    </w:p>
    <w:p w14:paraId="12A9E2AF">
      <w:pPr>
        <w:spacing w:after="0" w:line="259" w:lineRule="auto"/>
        <w:ind w:left="385"/>
        <w:jc w:val="center"/>
      </w:pPr>
      <w:r>
        <w:t xml:space="preserve"> </w:t>
      </w:r>
    </w:p>
    <w:p w14:paraId="2ACE91F2">
      <w:pPr>
        <w:spacing w:after="0" w:line="259" w:lineRule="auto"/>
      </w:pPr>
      <w:r>
        <w:t xml:space="preserve"> </w:t>
      </w:r>
    </w:p>
    <w:p w14:paraId="2FC98EB3">
      <w:pPr>
        <w:spacing w:after="0" w:line="259" w:lineRule="auto"/>
      </w:pPr>
      <w:r>
        <w:t xml:space="preserve"> </w:t>
      </w:r>
    </w:p>
    <w:p w14:paraId="145D492D">
      <w:pPr>
        <w:spacing w:after="0" w:line="259" w:lineRule="auto"/>
      </w:pPr>
      <w:r>
        <w:t xml:space="preserve"> </w:t>
      </w:r>
    </w:p>
    <w:p w14:paraId="6443D658">
      <w:pPr>
        <w:spacing w:after="0" w:line="20" w:lineRule="atLeast"/>
        <w:ind w:left="455"/>
        <w:jc w:val="center"/>
      </w:pPr>
      <w:r>
        <w:rPr>
          <w:i/>
        </w:rPr>
        <w:t xml:space="preserve"> </w:t>
      </w:r>
      <w:r>
        <w:t xml:space="preserve"> </w:t>
      </w:r>
    </w:p>
    <w:p w14:paraId="5A4FB57E">
      <w:pPr>
        <w:spacing w:after="13" w:line="20" w:lineRule="atLeast"/>
        <w:ind w:left="3828" w:hanging="38"/>
        <w:rPr>
          <w:sz w:val="24"/>
        </w:rPr>
      </w:pPr>
      <w:r>
        <w:rPr>
          <w:sz w:val="24"/>
        </w:rPr>
        <w:t xml:space="preserve">ГКУ «Центр занятости населения РТ»                                                                                                                                                                                                                по Чистопольскому району                                                                           </w:t>
      </w:r>
    </w:p>
    <w:p w14:paraId="66EBE12A">
      <w:pPr>
        <w:spacing w:after="13" w:line="20" w:lineRule="atLeast"/>
        <w:ind w:left="3828" w:hanging="38"/>
      </w:pPr>
      <w:r>
        <w:rPr>
          <w:sz w:val="24"/>
        </w:rPr>
        <w:t xml:space="preserve">Коллективный договор регистрационный №___от___________2026г. </w:t>
      </w:r>
    </w:p>
    <w:p w14:paraId="6012F213">
      <w:pPr>
        <w:spacing w:after="13" w:line="20" w:lineRule="atLeast"/>
        <w:ind w:left="317" w:hanging="10"/>
        <w:rPr>
          <w:sz w:val="24"/>
        </w:rPr>
      </w:pPr>
      <w:r>
        <w:rPr>
          <w:sz w:val="24"/>
        </w:rPr>
        <w:t xml:space="preserve">                                                           в связи с внесением изменений и дополнений</w:t>
      </w:r>
    </w:p>
    <w:p w14:paraId="52C2D644">
      <w:pPr>
        <w:spacing w:after="13" w:line="20" w:lineRule="atLeast"/>
        <w:ind w:left="317" w:hanging="10"/>
        <w:rPr>
          <w:sz w:val="24"/>
        </w:rPr>
      </w:pPr>
      <w:r>
        <w:rPr>
          <w:sz w:val="24"/>
        </w:rPr>
        <w:t xml:space="preserve">                                                           перерегистрирован «__» ___________ 2026г.</w:t>
      </w:r>
    </w:p>
    <w:p w14:paraId="6C4FDAB8">
      <w:pPr>
        <w:spacing w:after="13" w:line="20" w:lineRule="atLeast"/>
        <w:ind w:left="317" w:hanging="10"/>
      </w:pPr>
      <w:r>
        <w:rPr>
          <w:sz w:val="24"/>
        </w:rPr>
        <w:t xml:space="preserve">                                                            ___________________  _________________ </w:t>
      </w:r>
    </w:p>
    <w:p w14:paraId="5459CFED">
      <w:pPr>
        <w:spacing w:after="13" w:line="20" w:lineRule="atLeast"/>
        <w:ind w:left="317" w:hanging="10"/>
      </w:pPr>
      <w:r>
        <w:rPr>
          <w:sz w:val="24"/>
        </w:rPr>
        <w:t xml:space="preserve">                                                                          (должность)           (Ф.И.О.)  </w:t>
      </w:r>
    </w:p>
    <w:p w14:paraId="236C1594">
      <w:pPr>
        <w:tabs>
          <w:tab w:val="center" w:pos="322"/>
          <w:tab w:val="center" w:pos="4999"/>
        </w:tabs>
        <w:spacing w:after="13" w:line="20" w:lineRule="atLeast"/>
      </w:pPr>
      <w:r>
        <w:rPr>
          <w:rFonts w:ascii="Calibri" w:hAnsi="Calibri" w:eastAsia="Calibri" w:cs="Calibri"/>
          <w:sz w:val="22"/>
        </w:rPr>
        <w:tab/>
      </w:r>
      <w:r>
        <w:rPr>
          <w:i/>
          <w:sz w:val="24"/>
        </w:rPr>
        <w:t xml:space="preserve">                                                                     </w:t>
      </w:r>
      <w:r>
        <w:rPr>
          <w:sz w:val="24"/>
        </w:rPr>
        <w:t xml:space="preserve">М.П. </w:t>
      </w:r>
    </w:p>
    <w:p w14:paraId="36CFA6AF">
      <w:pPr>
        <w:spacing w:after="0" w:line="20" w:lineRule="atLeast"/>
      </w:pPr>
      <w:r>
        <w:t xml:space="preserve"> </w:t>
      </w:r>
    </w:p>
    <w:p w14:paraId="1FB4A0EE">
      <w:pPr>
        <w:spacing w:after="0" w:line="20" w:lineRule="atLeast"/>
      </w:pPr>
      <w:r>
        <w:rPr>
          <w:sz w:val="24"/>
        </w:rPr>
        <w:t xml:space="preserve"> </w:t>
      </w:r>
    </w:p>
    <w:p w14:paraId="72659EE1">
      <w:pPr>
        <w:spacing w:after="13" w:line="20" w:lineRule="atLeast"/>
        <w:ind w:left="1276" w:hanging="142"/>
      </w:pPr>
      <w:r>
        <w:rPr>
          <w:i/>
          <w:sz w:val="24"/>
        </w:rPr>
        <w:t xml:space="preserve"> </w:t>
      </w:r>
      <w:r>
        <w:rPr>
          <w:sz w:val="24"/>
        </w:rPr>
        <w:t xml:space="preserve">                                             Чистопольская территориальная организация  </w:t>
      </w:r>
    </w:p>
    <w:p w14:paraId="7C34C501">
      <w:pPr>
        <w:spacing w:after="0" w:line="20" w:lineRule="atLeast"/>
        <w:ind w:left="284" w:right="141" w:hanging="426"/>
      </w:pPr>
      <w:r>
        <w:rPr>
          <w:sz w:val="24"/>
        </w:rPr>
        <w:t xml:space="preserve">                                                                   Общероссийского Профсоюза образования                                                                                                                                                                                                                                                                                        </w:t>
      </w:r>
    </w:p>
    <w:p w14:paraId="1E351478">
      <w:pPr>
        <w:spacing w:after="0" w:line="20" w:lineRule="atLeast"/>
      </w:pPr>
      <w:r>
        <w:rPr>
          <w:sz w:val="24"/>
        </w:rPr>
        <w:t xml:space="preserve">                                                            Регистрационный № __ от ___________ 2026 г.    </w:t>
      </w:r>
    </w:p>
    <w:p w14:paraId="456C7BB1">
      <w:pPr>
        <w:spacing w:after="13" w:line="20" w:lineRule="atLeast"/>
        <w:ind w:left="317" w:right="-1" w:hanging="10"/>
      </w:pPr>
      <w:r>
        <w:rPr>
          <w:sz w:val="24"/>
        </w:rPr>
        <w:t xml:space="preserve">                                                            Председатель                              В.В.Лачугина                                       </w:t>
      </w:r>
    </w:p>
    <w:p w14:paraId="76A09712">
      <w:pPr>
        <w:spacing w:after="0" w:line="20" w:lineRule="atLeast"/>
      </w:pPr>
      <w:r>
        <w:t xml:space="preserve">                                                        М.П.</w:t>
      </w:r>
    </w:p>
    <w:p w14:paraId="2A3370DC">
      <w:pPr>
        <w:spacing w:after="0" w:line="20" w:lineRule="atLeast"/>
      </w:pPr>
      <w:r>
        <w:t xml:space="preserve">                                                       </w:t>
      </w:r>
    </w:p>
    <w:p w14:paraId="778FB95D">
      <w:pPr>
        <w:spacing w:after="0" w:line="20" w:lineRule="atLeast"/>
        <w:ind w:left="385"/>
        <w:jc w:val="center"/>
      </w:pPr>
      <w:r>
        <w:t xml:space="preserve"> </w:t>
      </w:r>
    </w:p>
    <w:p w14:paraId="3ED887DE">
      <w:pPr>
        <w:spacing w:after="218" w:line="259" w:lineRule="auto"/>
      </w:pPr>
      <w:r>
        <w:t xml:space="preserve">                                     </w:t>
      </w:r>
    </w:p>
    <w:p w14:paraId="42B6CA99">
      <w:pPr>
        <w:ind w:left="307"/>
      </w:pPr>
      <w:r>
        <w:t xml:space="preserve">                                       г.Чистополь – 2026 г. </w:t>
      </w:r>
    </w:p>
    <w:p w14:paraId="704215FE">
      <w:pPr>
        <w:spacing w:after="218" w:line="259" w:lineRule="auto"/>
      </w:pPr>
      <w:r>
        <w:t xml:space="preserve">                               </w:t>
      </w:r>
    </w:p>
    <w:p w14:paraId="46441530">
      <w:pPr>
        <w:spacing w:after="200" w:line="276" w:lineRule="auto"/>
        <w:ind w:right="-2"/>
        <w:jc w:val="both"/>
        <w:rPr>
          <w:b/>
        </w:rPr>
      </w:pPr>
      <w:r>
        <w:rPr>
          <w:b/>
        </w:rPr>
        <w:t xml:space="preserve">        </w:t>
      </w:r>
    </w:p>
    <w:p w14:paraId="637C07DC">
      <w:pPr>
        <w:spacing w:after="200" w:line="276" w:lineRule="auto"/>
        <w:jc w:val="both"/>
        <w:rPr>
          <w:rFonts w:eastAsia="Times New Roman" w:cs="Times New Roman"/>
          <w:szCs w:val="28"/>
        </w:rPr>
      </w:pPr>
      <w:r>
        <w:rPr>
          <w:b/>
        </w:rPr>
        <w:t xml:space="preserve">                 </w:t>
      </w:r>
      <w:r>
        <w:t>Настоящее дополнительное соглашение</w:t>
      </w:r>
      <w:r>
        <w:rPr>
          <w:b/>
        </w:rPr>
        <w:t xml:space="preserve"> </w:t>
      </w:r>
      <w:r>
        <w:rPr>
          <w:color w:val="auto"/>
          <w:lang w:val="ru-RU"/>
        </w:rPr>
        <w:t>МБОУ</w:t>
      </w:r>
      <w:r>
        <w:rPr>
          <w:rFonts w:hint="default"/>
          <w:color w:val="auto"/>
          <w:lang w:val="ru-RU"/>
        </w:rPr>
        <w:t xml:space="preserve"> «ООШ № 6»</w:t>
      </w:r>
      <w:r>
        <w:rPr>
          <w:rFonts w:hint="default"/>
          <w:color w:val="FF0000"/>
          <w:lang w:val="ru-RU"/>
        </w:rPr>
        <w:t xml:space="preserve"> </w:t>
      </w:r>
      <w:r>
        <w:t xml:space="preserve">Чистопольского муниципального района Республики Татарстан  </w:t>
      </w:r>
      <w:r>
        <w:rPr>
          <w:rFonts w:eastAsia="Calibri" w:cs="Times New Roman"/>
          <w:szCs w:val="28"/>
        </w:rPr>
        <w:t xml:space="preserve">в лице директора </w:t>
      </w:r>
      <w:r>
        <w:rPr>
          <w:rFonts w:eastAsia="Calibri" w:cs="Times New Roman"/>
          <w:color w:val="auto"/>
          <w:szCs w:val="28"/>
          <w:lang w:val="ru-RU"/>
        </w:rPr>
        <w:t>Габитовой</w:t>
      </w:r>
      <w:r>
        <w:rPr>
          <w:rFonts w:hint="default" w:eastAsia="Calibri" w:cs="Times New Roman"/>
          <w:color w:val="auto"/>
          <w:szCs w:val="28"/>
          <w:lang w:val="ru-RU"/>
        </w:rPr>
        <w:t xml:space="preserve"> Лейсан Ахтямовны</w:t>
      </w:r>
      <w:r>
        <w:rPr>
          <w:rFonts w:eastAsia="Calibri" w:cs="Times New Roman"/>
          <w:color w:val="auto"/>
          <w:szCs w:val="28"/>
        </w:rPr>
        <w:t>,</w:t>
      </w:r>
      <w:r>
        <w:rPr>
          <w:rFonts w:eastAsia="Calibri" w:cs="Times New Roman"/>
          <w:szCs w:val="28"/>
        </w:rPr>
        <w:t xml:space="preserve"> действующего на основании Устава, с одной стороны,  и первичная профсоюзная организация  </w:t>
      </w:r>
      <w:r>
        <w:rPr>
          <w:rFonts w:eastAsia="Calibri" w:cs="Times New Roman"/>
          <w:color w:val="auto"/>
          <w:szCs w:val="28"/>
          <w:lang w:val="ru-RU"/>
        </w:rPr>
        <w:t>МБОУ</w:t>
      </w:r>
      <w:r>
        <w:rPr>
          <w:rFonts w:hint="default" w:eastAsia="Calibri" w:cs="Times New Roman"/>
          <w:color w:val="auto"/>
          <w:szCs w:val="28"/>
          <w:lang w:val="ru-RU"/>
        </w:rPr>
        <w:t xml:space="preserve"> «ООШ № 6»</w:t>
      </w:r>
      <w:r>
        <w:rPr>
          <w:rFonts w:eastAsia="Calibri" w:cs="Times New Roman"/>
          <w:b/>
          <w:color w:val="FF0000"/>
          <w:szCs w:val="28"/>
        </w:rPr>
        <w:t xml:space="preserve"> </w:t>
      </w:r>
      <w:r>
        <w:rPr>
          <w:rFonts w:eastAsia="Calibri" w:cs="Times New Roman"/>
          <w:szCs w:val="28"/>
        </w:rPr>
        <w:t>в лице председателя</w:t>
      </w:r>
      <w:r>
        <w:rPr>
          <w:rFonts w:eastAsia="Calibri" w:cs="Times New Roman"/>
          <w:b/>
          <w:szCs w:val="28"/>
        </w:rPr>
        <w:t xml:space="preserve"> </w:t>
      </w:r>
      <w:r>
        <w:rPr>
          <w:rFonts w:eastAsia="Calibri" w:cs="Times New Roman"/>
          <w:b w:val="0"/>
          <w:bCs/>
          <w:color w:val="auto"/>
          <w:szCs w:val="28"/>
          <w:lang w:val="ru-RU"/>
        </w:rPr>
        <w:t>Петровой</w:t>
      </w:r>
      <w:r>
        <w:rPr>
          <w:rFonts w:hint="default" w:eastAsia="Calibri" w:cs="Times New Roman"/>
          <w:b w:val="0"/>
          <w:bCs/>
          <w:color w:val="auto"/>
          <w:szCs w:val="28"/>
          <w:lang w:val="ru-RU"/>
        </w:rPr>
        <w:t xml:space="preserve"> Анны Сергеевны</w:t>
      </w:r>
      <w:r>
        <w:rPr>
          <w:rFonts w:eastAsia="Calibri" w:cs="Times New Roman"/>
          <w:b/>
          <w:color w:val="FF0000"/>
          <w:szCs w:val="28"/>
        </w:rPr>
        <w:t xml:space="preserve"> </w:t>
      </w:r>
      <w:r>
        <w:rPr>
          <w:rFonts w:eastAsia="Calibri" w:cs="Times New Roman"/>
          <w:szCs w:val="28"/>
        </w:rPr>
        <w:t>действующего на основании Устава Общероссийского профсоюза образования, с другой стороны,</w:t>
      </w:r>
      <w:r>
        <w:t xml:space="preserve"> </w:t>
      </w:r>
      <w:r>
        <w:rPr>
          <w:b/>
        </w:rPr>
        <w:t xml:space="preserve"> </w:t>
      </w:r>
      <w:r>
        <w:t xml:space="preserve">обоюдно приняли решение о внесении следующих изменений и дополнений в Коллективный договор на 2024-27годы  и  </w:t>
      </w:r>
      <w:r>
        <w:rPr>
          <w:rFonts w:eastAsia="Calibri" w:cs="Times New Roman"/>
          <w:szCs w:val="28"/>
        </w:rPr>
        <w:t xml:space="preserve">в его приложения о нижеследующем : </w:t>
      </w:r>
      <w:r>
        <w:rPr>
          <w:rFonts w:eastAsia="Times New Roman" w:cs="Times New Roman"/>
          <w:szCs w:val="28"/>
        </w:rPr>
        <w:t xml:space="preserve"> </w:t>
      </w:r>
      <w:r>
        <w:rPr>
          <w:rFonts w:eastAsia="Calibri" w:cs="Times New Roman"/>
          <w:iCs/>
          <w:szCs w:val="28"/>
        </w:rPr>
        <w:t xml:space="preserve">   </w:t>
      </w:r>
    </w:p>
    <w:p w14:paraId="367E7BBB">
      <w:pPr>
        <w:spacing w:after="200" w:line="276" w:lineRule="auto"/>
        <w:jc w:val="both"/>
        <w:rPr>
          <w:rFonts w:eastAsia="Times New Roman" w:cs="Times New Roman"/>
          <w:b/>
          <w:szCs w:val="28"/>
          <w:lang w:eastAsia="ru-RU"/>
        </w:rPr>
      </w:pPr>
      <w:r>
        <w:rPr>
          <w:rFonts w:eastAsia="Calibri" w:cs="Times New Roman"/>
          <w:b/>
          <w:szCs w:val="28"/>
        </w:rPr>
        <w:t xml:space="preserve">      </w:t>
      </w:r>
      <w:r>
        <w:rPr>
          <w:rFonts w:eastAsia="Times New Roman" w:cs="Times New Roman"/>
          <w:b/>
          <w:szCs w:val="28"/>
          <w:lang w:eastAsia="ru-RU"/>
        </w:rPr>
        <w:t xml:space="preserve">Раздел </w:t>
      </w:r>
      <w:r>
        <w:rPr>
          <w:rFonts w:eastAsia="Times New Roman" w:cs="Times New Roman"/>
          <w:b/>
          <w:szCs w:val="28"/>
          <w:lang w:val="en-US" w:eastAsia="ru-RU"/>
        </w:rPr>
        <w:t>II</w:t>
      </w:r>
      <w:r>
        <w:rPr>
          <w:rFonts w:eastAsia="Times New Roman" w:cs="Times New Roman"/>
          <w:b/>
          <w:szCs w:val="28"/>
          <w:lang w:eastAsia="ru-RU"/>
        </w:rPr>
        <w:t xml:space="preserve"> «Трудовой договор. Гарантии при заключении, изменении и расторжении трудового договора»</w:t>
      </w:r>
    </w:p>
    <w:p w14:paraId="563B8C3F">
      <w:pPr>
        <w:pStyle w:val="8"/>
        <w:contextualSpacing/>
        <w:jc w:val="both"/>
        <w:rPr>
          <w:rFonts w:eastAsia="Times New Roman" w:cs="Times New Roman"/>
          <w:szCs w:val="28"/>
          <w:lang w:eastAsia="ru-RU"/>
        </w:rPr>
      </w:pPr>
      <w:r>
        <w:rPr>
          <w:rFonts w:eastAsia="Times New Roman" w:cs="Times New Roman"/>
          <w:b/>
          <w:sz w:val="28"/>
          <w:szCs w:val="28"/>
          <w:lang w:eastAsia="ru-RU"/>
        </w:rPr>
        <w:t xml:space="preserve">                  Пункт </w:t>
      </w:r>
      <w:r>
        <w:rPr>
          <w:rFonts w:eastAsia="Times New Roman" w:cs="Times New Roman"/>
          <w:b/>
          <w:color w:val="FF0000"/>
          <w:sz w:val="28"/>
          <w:szCs w:val="28"/>
          <w:lang w:eastAsia="ru-RU"/>
        </w:rPr>
        <w:t>2.2.2, изложить</w:t>
      </w:r>
      <w:r>
        <w:rPr>
          <w:rFonts w:eastAsia="Times New Roman" w:cs="Times New Roman"/>
          <w:b/>
          <w:sz w:val="28"/>
          <w:szCs w:val="28"/>
          <w:lang w:eastAsia="ru-RU"/>
        </w:rPr>
        <w:t xml:space="preserve"> в новой редакции:</w:t>
      </w:r>
    </w:p>
    <w:p w14:paraId="68488B59">
      <w:pPr>
        <w:pStyle w:val="8"/>
        <w:ind w:firstLine="709"/>
        <w:contextualSpacing/>
        <w:jc w:val="both"/>
        <w:rPr>
          <w:rFonts w:eastAsia="Times New Roman" w:cs="Times New Roman"/>
          <w:bCs/>
          <w:spacing w:val="-2"/>
          <w:sz w:val="28"/>
          <w:szCs w:val="28"/>
          <w:lang w:eastAsia="ru-RU"/>
        </w:rPr>
      </w:pPr>
      <w:r>
        <w:rPr>
          <w:rFonts w:eastAsia="Calibri" w:cs="Times New Roman"/>
          <w:spacing w:val="-2"/>
          <w:sz w:val="28"/>
          <w:szCs w:val="28"/>
          <w:shd w:val="clear" w:color="auto" w:fill="FFFFFF"/>
          <w:lang w:eastAsia="ru-RU"/>
        </w:rPr>
        <w:t>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w:t>
      </w:r>
      <w:r>
        <w:fldChar w:fldCharType="begin"/>
      </w:r>
      <w:r>
        <w:instrText xml:space="preserve"> HYPERLINK "https://internet.garant.ru/" \l "/multilink/70291362/paragraph/10555207/number/1" </w:instrText>
      </w:r>
      <w:r>
        <w:fldChar w:fldCharType="separate"/>
      </w:r>
      <w:r>
        <w:rPr>
          <w:rFonts w:eastAsia="Calibri" w:cs="Times New Roman"/>
          <w:spacing w:val="-2"/>
          <w:sz w:val="28"/>
          <w:szCs w:val="28"/>
          <w:shd w:val="clear" w:color="auto" w:fill="FFFFFF"/>
          <w:lang w:eastAsia="ru-RU"/>
        </w:rPr>
        <w:t>квалификационных справочниках</w:t>
      </w:r>
      <w:r>
        <w:rPr>
          <w:rFonts w:eastAsia="Calibri" w:cs="Times New Roman"/>
          <w:spacing w:val="-2"/>
          <w:sz w:val="28"/>
          <w:szCs w:val="28"/>
          <w:shd w:val="clear" w:color="auto" w:fill="FFFFFF"/>
          <w:lang w:eastAsia="ru-RU"/>
        </w:rPr>
        <w:fldChar w:fldCharType="end"/>
      </w:r>
      <w:r>
        <w:rPr>
          <w:rFonts w:eastAsia="Calibri" w:cs="Times New Roman"/>
          <w:spacing w:val="-2"/>
          <w:sz w:val="28"/>
          <w:szCs w:val="28"/>
          <w:shd w:val="clear" w:color="auto" w:fill="FFFFFF"/>
          <w:lang w:eastAsia="ru-RU"/>
        </w:rPr>
        <w:t>, и (или) </w:t>
      </w:r>
      <w:r>
        <w:fldChar w:fldCharType="begin"/>
      </w:r>
      <w:r>
        <w:instrText xml:space="preserve"> HYPERLINK "https://internet.garant.ru/" \l "/document/57746200/entry/0" </w:instrText>
      </w:r>
      <w:r>
        <w:fldChar w:fldCharType="separate"/>
      </w:r>
      <w:r>
        <w:rPr>
          <w:rFonts w:eastAsia="Calibri" w:cs="Times New Roman"/>
          <w:spacing w:val="-2"/>
          <w:sz w:val="28"/>
          <w:szCs w:val="28"/>
          <w:shd w:val="clear" w:color="auto" w:fill="FFFFFF"/>
          <w:lang w:eastAsia="ru-RU"/>
        </w:rPr>
        <w:t>профессиональным стандартам</w:t>
      </w:r>
      <w:r>
        <w:rPr>
          <w:rFonts w:eastAsia="Calibri" w:cs="Times New Roman"/>
          <w:spacing w:val="-2"/>
          <w:sz w:val="28"/>
          <w:szCs w:val="28"/>
          <w:shd w:val="clear" w:color="auto" w:fill="FFFFFF"/>
          <w:lang w:eastAsia="ru-RU"/>
        </w:rPr>
        <w:fldChar w:fldCharType="end"/>
      </w:r>
      <w:r>
        <w:rPr>
          <w:rFonts w:eastAsia="Calibri" w:cs="Times New Roman"/>
          <w:spacing w:val="-2"/>
          <w:sz w:val="28"/>
          <w:szCs w:val="28"/>
          <w:shd w:val="clear" w:color="auto" w:fill="FFFFFF"/>
          <w:lang w:eastAsia="ru-RU"/>
        </w:rPr>
        <w:t>, если иное не установлено Федеральными законами.</w:t>
      </w:r>
    </w:p>
    <w:p w14:paraId="64AD5C9A">
      <w:pPr>
        <w:shd w:val="clear" w:color="auto" w:fill="FFFFFF"/>
        <w:spacing w:after="0"/>
        <w:ind w:firstLine="708"/>
        <w:jc w:val="both"/>
        <w:rPr>
          <w:rFonts w:eastAsia="Times New Roman" w:cs="Times New Roman"/>
          <w:spacing w:val="-2"/>
          <w:szCs w:val="28"/>
          <w:lang w:eastAsia="ru-RU"/>
        </w:rPr>
      </w:pPr>
      <w:r>
        <w:rPr>
          <w:rFonts w:eastAsia="Times New Roman" w:cs="Times New Roman"/>
          <w:spacing w:val="-2"/>
          <w:szCs w:val="28"/>
          <w:lang w:eastAsia="ru-RU"/>
        </w:rPr>
        <w:t>Лица, обучающиеся по образовательным программам высшего образования по специальностям и направлениям подготовки «Образование и педагогические науки» и успешно прошедшие промежуточную аттестацию не менее чем за три года обучения, допускаются к занятию педагогической деятельностью по основным общеобразовательным программам, а также по учебным предметам, курсам, дисциплинам (модулям) основного общего образования и (или) среднего общего образования, предусмотренным образовательными программами среднего профессионального образования. Лица, обучающиеся по образовательным программам высшего образования по иным специальностям и направлениям подготовки и успешно прошедшие не менее чем за три года обучения промежуточную аттестацию, в том числе по учебным предметам, дисциплинам (модулям) в области педагогической деятельности, допускаются к занятию педагогической деятельностью по соответствующим специальности или направлению подготовки высшего образования обучающегося учебным предметам начального общего, основного общего и среднего общего образования, учебным предметам, курсам, дисциплинам (модулям) основного общего образования и (или) среднего общего образования, предусмотренным образовательными программами среднего профессионального образования. Соответствие образовательной программы высшего</w:t>
      </w:r>
      <w:r>
        <w:rPr>
          <w:rFonts w:ascii="PT Serif" w:hAnsi="PT Serif" w:eastAsia="Times New Roman" w:cs="Times New Roman"/>
          <w:spacing w:val="-2"/>
          <w:szCs w:val="28"/>
          <w:lang w:eastAsia="ru-RU"/>
        </w:rPr>
        <w:t xml:space="preserve"> </w:t>
      </w:r>
      <w:r>
        <w:rPr>
          <w:rFonts w:eastAsia="Times New Roman" w:cs="Times New Roman"/>
          <w:spacing w:val="-2"/>
          <w:szCs w:val="28"/>
          <w:lang w:eastAsia="ru-RU"/>
        </w:rPr>
        <w:t>образования учебным предметам, курсам, дисциплинам (модулям) основного общего, среднего общего образования, а также учебным предметам начального общего образования определяется работодателем.</w:t>
      </w:r>
    </w:p>
    <w:p w14:paraId="3D4B7B78">
      <w:pPr>
        <w:shd w:val="clear" w:color="auto" w:fill="FFFFFF"/>
        <w:spacing w:after="0"/>
        <w:ind w:firstLine="709"/>
        <w:jc w:val="both"/>
        <w:rPr>
          <w:rFonts w:eastAsia="Times New Roman" w:cs="Times New Roman"/>
          <w:spacing w:val="-4"/>
          <w:szCs w:val="28"/>
          <w:lang w:eastAsia="ru-RU"/>
        </w:rPr>
      </w:pPr>
      <w:r>
        <w:rPr>
          <w:rFonts w:eastAsia="Times New Roman" w:cs="Times New Roman"/>
          <w:spacing w:val="-4"/>
          <w:szCs w:val="28"/>
          <w:lang w:eastAsia="ru-RU"/>
        </w:rPr>
        <w:t xml:space="preserve">Совершеннолетние лица, обучающиеся по образовательным программам среднего профессионального образования по специальностям, входящим в укрупненную группу специальностей «Образование и педагогические науки», и успешно прошедшие промежуточные аттестации, в последний год обучения </w:t>
      </w:r>
    </w:p>
    <w:p w14:paraId="30512F97">
      <w:pPr>
        <w:shd w:val="clear" w:color="auto" w:fill="FFFFFF"/>
        <w:spacing w:after="0"/>
        <w:jc w:val="both"/>
        <w:rPr>
          <w:rFonts w:eastAsia="Times New Roman" w:cs="Times New Roman"/>
          <w:spacing w:val="-4"/>
          <w:szCs w:val="28"/>
          <w:lang w:eastAsia="ru-RU"/>
        </w:rPr>
      </w:pPr>
      <w:r>
        <w:rPr>
          <w:rFonts w:eastAsia="Times New Roman" w:cs="Times New Roman"/>
          <w:spacing w:val="-4"/>
          <w:szCs w:val="28"/>
          <w:lang w:eastAsia="ru-RU"/>
        </w:rPr>
        <w:t>допускаются к занятию педагогической деятельностью по образовательным программам дошкольного образования и начального общего образования.</w:t>
      </w:r>
    </w:p>
    <w:p w14:paraId="7405A782">
      <w:pPr>
        <w:shd w:val="clear" w:color="auto" w:fill="FFFFFF"/>
        <w:spacing w:after="0"/>
        <w:ind w:firstLine="708"/>
        <w:jc w:val="both"/>
        <w:rPr>
          <w:rFonts w:eastAsia="Times New Roman" w:cs="Times New Roman"/>
          <w:spacing w:val="-4"/>
          <w:szCs w:val="28"/>
          <w:lang w:eastAsia="ru-RU"/>
        </w:rPr>
      </w:pPr>
      <w:r>
        <w:rPr>
          <w:rFonts w:eastAsia="Times New Roman" w:cs="Times New Roman"/>
          <w:spacing w:val="-4"/>
          <w:szCs w:val="28"/>
          <w:lang w:eastAsia="ru-RU"/>
        </w:rPr>
        <w:t>К занятию педагогической деятельностью по дополнительным общеобразовательным программам допускаются лица, обучающиеся по образовательным программам высшего образования по специальностям и направлениям подготовки, соответствующим направленности дополнительных общеобразовательных программ, и успешно прошедшие промежуточную аттестацию не менее чем за два года обучения. Соответствие образовательной программы высшего образования направленности дополнительной общеобразовательной программы определяется работодателем.</w:t>
      </w:r>
    </w:p>
    <w:p w14:paraId="15464498">
      <w:pPr>
        <w:shd w:val="clear" w:color="auto" w:fill="FFFFFF"/>
        <w:spacing w:after="0"/>
        <w:ind w:firstLine="708"/>
        <w:jc w:val="both"/>
        <w:rPr>
          <w:rFonts w:eastAsia="Times New Roman" w:cs="Times New Roman"/>
          <w:spacing w:val="-4"/>
          <w:szCs w:val="28"/>
          <w:lang w:eastAsia="ru-RU"/>
        </w:rPr>
      </w:pPr>
      <w:r>
        <w:rPr>
          <w:rFonts w:eastAsia="Times New Roman" w:cs="Times New Roman"/>
          <w:spacing w:val="-4"/>
          <w:szCs w:val="28"/>
          <w:lang w:eastAsia="ru-RU"/>
        </w:rPr>
        <w:t>К занятию педагогической деятельностью в государственных и муниципальных образовательных организациях не допускаются иностранные агенты.</w:t>
      </w:r>
    </w:p>
    <w:p w14:paraId="2C8312B8">
      <w:pPr>
        <w:pStyle w:val="10"/>
        <w:spacing w:after="0"/>
        <w:ind w:left="1069"/>
        <w:jc w:val="both"/>
        <w:rPr>
          <w:rFonts w:eastAsia="Times New Roman" w:cs="Times New Roman"/>
          <w:szCs w:val="28"/>
          <w:lang w:eastAsia="ru-RU"/>
        </w:rPr>
      </w:pPr>
    </w:p>
    <w:p w14:paraId="3334CC47">
      <w:pPr>
        <w:spacing w:after="0"/>
        <w:ind w:firstLine="709"/>
        <w:contextualSpacing/>
        <w:jc w:val="both"/>
        <w:rPr>
          <w:rFonts w:eastAsia="Times New Roman" w:cs="Times New Roman"/>
          <w:b/>
          <w:szCs w:val="28"/>
          <w:lang w:eastAsia="ru-RU"/>
        </w:rPr>
      </w:pPr>
      <w:r>
        <w:rPr>
          <w:rFonts w:eastAsia="Times New Roman" w:cs="Times New Roman"/>
          <w:b/>
          <w:szCs w:val="28"/>
          <w:lang w:eastAsia="ru-RU"/>
        </w:rPr>
        <w:t xml:space="preserve">Раздел </w:t>
      </w:r>
      <w:r>
        <w:rPr>
          <w:rFonts w:eastAsia="Times New Roman" w:cs="Times New Roman"/>
          <w:b/>
          <w:szCs w:val="28"/>
          <w:lang w:val="en-US" w:eastAsia="ru-RU"/>
        </w:rPr>
        <w:t>III</w:t>
      </w:r>
      <w:r>
        <w:rPr>
          <w:rFonts w:eastAsia="Times New Roman" w:cs="Times New Roman"/>
          <w:b/>
          <w:szCs w:val="28"/>
          <w:lang w:eastAsia="ru-RU"/>
        </w:rPr>
        <w:t>. «Рабочее время и время отдыха»</w:t>
      </w:r>
    </w:p>
    <w:p w14:paraId="687A34F1">
      <w:pPr>
        <w:spacing w:after="0"/>
        <w:ind w:firstLine="709"/>
        <w:contextualSpacing/>
        <w:jc w:val="both"/>
        <w:rPr>
          <w:rFonts w:eastAsia="Times New Roman" w:cs="Times New Roman"/>
          <w:szCs w:val="28"/>
          <w:lang w:eastAsia="ru-RU"/>
        </w:rPr>
      </w:pPr>
    </w:p>
    <w:p w14:paraId="44E1566A">
      <w:pPr>
        <w:spacing w:after="0"/>
        <w:jc w:val="both"/>
        <w:rPr>
          <w:rFonts w:eastAsia="Times New Roman" w:cs="Times New Roman"/>
          <w:szCs w:val="28"/>
          <w:lang w:eastAsia="ru-RU"/>
        </w:rPr>
      </w:pPr>
      <w:r>
        <w:rPr>
          <w:rFonts w:eastAsia="Times New Roman" w:cs="Times New Roman"/>
          <w:b/>
          <w:szCs w:val="28"/>
          <w:lang w:eastAsia="ru-RU"/>
        </w:rPr>
        <w:t xml:space="preserve">Пункт </w:t>
      </w:r>
      <w:r>
        <w:rPr>
          <w:rFonts w:eastAsia="Times New Roman" w:cs="Times New Roman"/>
          <w:b/>
          <w:color w:val="FF0000"/>
          <w:szCs w:val="28"/>
          <w:lang w:eastAsia="ru-RU"/>
        </w:rPr>
        <w:t>3</w:t>
      </w:r>
      <w:r>
        <w:rPr>
          <w:rFonts w:eastAsia="Times New Roman" w:cs="Times New Roman"/>
          <w:b/>
          <w:szCs w:val="28"/>
          <w:lang w:eastAsia="ru-RU"/>
        </w:rPr>
        <w:t>. изложить в новой редакции:</w:t>
      </w:r>
      <w:r>
        <w:rPr>
          <w:rFonts w:eastAsia="Times New Roman" w:cs="Times New Roman"/>
          <w:szCs w:val="28"/>
          <w:lang w:eastAsia="ru-RU"/>
        </w:rPr>
        <w:t xml:space="preserve"> </w:t>
      </w:r>
    </w:p>
    <w:p w14:paraId="23645776">
      <w:pPr>
        <w:spacing w:after="0"/>
        <w:jc w:val="both"/>
        <w:rPr>
          <w:rFonts w:eastAsia="Times New Roman" w:cs="Times New Roman"/>
          <w:szCs w:val="28"/>
          <w:lang w:eastAsia="ru-RU"/>
        </w:rPr>
      </w:pPr>
      <w:r>
        <w:rPr>
          <w:rFonts w:eastAsia="Times New Roman" w:cs="Times New Roman"/>
          <w:szCs w:val="28"/>
          <w:lang w:eastAsia="ru-RU"/>
        </w:rPr>
        <w:t>Стороны пришли к соглашению о том, что:</w:t>
      </w:r>
    </w:p>
    <w:p w14:paraId="1700A87B">
      <w:pPr>
        <w:spacing w:after="0"/>
        <w:ind w:firstLine="709"/>
        <w:contextualSpacing/>
        <w:jc w:val="both"/>
        <w:rPr>
          <w:rFonts w:eastAsia="Times New Roman" w:cs="Times New Roman"/>
          <w:szCs w:val="28"/>
          <w:lang w:eastAsia="ru-RU"/>
        </w:rPr>
      </w:pPr>
      <w:r>
        <w:rPr>
          <w:rFonts w:eastAsia="Times New Roman" w:cs="Times New Roman"/>
          <w:szCs w:val="28"/>
          <w:lang w:eastAsia="ru-RU"/>
        </w:rPr>
        <w:t xml:space="preserve"> - 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Приказом Министерства просвещения РФ от 04.04.2025г. №269 « О продолжительности рабочего времени (нормах часов педагогической работы за ставку заработной платы) педагогических работников организаций, осуществляющих образовательную деятельность по основным и дополнительным 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и о порядке определения учебной нагрузки указанных педагогических работников, оговариваемой в трудовом договоре, основаниях ее изменения и случаях установления верхнего предела указанной учебной нагрузки».</w:t>
      </w:r>
    </w:p>
    <w:p w14:paraId="3EFDF7CF">
      <w:pPr>
        <w:spacing w:after="0"/>
        <w:ind w:firstLine="709"/>
        <w:contextualSpacing/>
        <w:jc w:val="both"/>
        <w:rPr>
          <w:rFonts w:eastAsia="Times New Roman" w:cs="Times New Roman"/>
          <w:szCs w:val="28"/>
          <w:lang w:eastAsia="ru-RU"/>
        </w:rPr>
      </w:pPr>
      <w:r>
        <w:rPr>
          <w:rFonts w:eastAsia="Times New Roman" w:cs="Times New Roman"/>
          <w:bCs/>
          <w:szCs w:val="28"/>
          <w:lang w:eastAsia="ru-RU"/>
        </w:rPr>
        <w:t>- 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14:paraId="670E4A51">
      <w:pPr>
        <w:spacing w:after="0"/>
        <w:jc w:val="both"/>
        <w:rPr>
          <w:rFonts w:cs="Times New Roman"/>
          <w:b/>
          <w:szCs w:val="28"/>
        </w:rPr>
      </w:pPr>
    </w:p>
    <w:p w14:paraId="2BCF5C40">
      <w:pPr>
        <w:spacing w:after="0"/>
        <w:jc w:val="both"/>
        <w:rPr>
          <w:rFonts w:eastAsia="Times New Roman" w:cs="Times New Roman"/>
          <w:b/>
          <w:szCs w:val="28"/>
          <w:lang w:eastAsia="ru-RU"/>
        </w:rPr>
      </w:pPr>
      <w:r>
        <w:rPr>
          <w:rFonts w:cs="Times New Roman"/>
          <w:b/>
          <w:szCs w:val="28"/>
        </w:rPr>
        <w:t xml:space="preserve">Пункт </w:t>
      </w:r>
      <w:r>
        <w:rPr>
          <w:rFonts w:eastAsia="Times New Roman" w:cs="Times New Roman"/>
          <w:b/>
          <w:color w:val="FF0000"/>
          <w:szCs w:val="28"/>
          <w:lang w:eastAsia="ru-RU"/>
        </w:rPr>
        <w:t>3.1.2</w:t>
      </w:r>
      <w:r>
        <w:rPr>
          <w:rFonts w:eastAsia="Times New Roman" w:cs="Times New Roman"/>
          <w:b/>
          <w:szCs w:val="28"/>
          <w:lang w:eastAsia="ru-RU"/>
        </w:rPr>
        <w:t>, абзацы 3 и 4 изложить в новой редакции</w:t>
      </w:r>
      <w:r>
        <w:rPr>
          <w:rFonts w:eastAsia="Arial Unicode MS" w:cs="Times New Roman"/>
          <w:b/>
          <w:kern w:val="1"/>
          <w:szCs w:val="28"/>
          <w:lang w:eastAsia="ru-RU"/>
        </w:rPr>
        <w:t xml:space="preserve">: </w:t>
      </w:r>
    </w:p>
    <w:p w14:paraId="262D001F">
      <w:pPr>
        <w:spacing w:after="0"/>
        <w:contextualSpacing/>
        <w:jc w:val="both"/>
        <w:rPr>
          <w:rFonts w:eastAsia="Times New Roman" w:cs="Times New Roman"/>
          <w:szCs w:val="28"/>
          <w:lang w:eastAsia="ru-RU"/>
        </w:rPr>
      </w:pPr>
      <w:r>
        <w:rPr>
          <w:rFonts w:eastAsia="Times New Roman" w:cs="Times New Roman"/>
          <w:szCs w:val="28"/>
          <w:lang w:eastAsia="ru-RU"/>
        </w:rPr>
        <w:t xml:space="preserve">        Изменение объёма учебной нагрузки учителей при установлении ее на новый учебный год по сравнению с учебной нагрузкой в текущем учебном году, оговорённой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приложением 2 к Приказу Министерства просвещения РФ №269 от 04.04.2025г.</w:t>
      </w:r>
    </w:p>
    <w:p w14:paraId="1C6F309B">
      <w:pPr>
        <w:spacing w:after="0"/>
        <w:contextualSpacing/>
        <w:jc w:val="both"/>
        <w:rPr>
          <w:rFonts w:eastAsia="Times New Roman" w:cs="Times New Roman"/>
          <w:iCs/>
          <w:szCs w:val="28"/>
          <w:lang w:eastAsia="ru-RU"/>
        </w:rPr>
      </w:pPr>
      <w:r>
        <w:rPr>
          <w:rFonts w:eastAsia="Times New Roman" w:cs="Times New Roman"/>
          <w:iCs/>
          <w:szCs w:val="28"/>
          <w:lang w:eastAsia="ru-RU"/>
        </w:rPr>
        <w:t xml:space="preserve">        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w:t>
      </w:r>
    </w:p>
    <w:p w14:paraId="00837345">
      <w:pPr>
        <w:spacing w:after="0"/>
        <w:ind w:firstLine="709"/>
        <w:contextualSpacing/>
        <w:jc w:val="both"/>
        <w:rPr>
          <w:rFonts w:eastAsia="Times New Roman" w:cs="Times New Roman"/>
          <w:iCs/>
          <w:szCs w:val="28"/>
          <w:lang w:eastAsia="ru-RU"/>
        </w:rPr>
      </w:pPr>
      <w:r>
        <w:rPr>
          <w:rFonts w:eastAsia="Times New Roman" w:cs="Times New Roman"/>
          <w:iCs/>
          <w:szCs w:val="28"/>
          <w:lang w:eastAsia="ru-RU"/>
        </w:rPr>
        <w:t>а)</w:t>
      </w:r>
      <w:r>
        <w:rPr>
          <w:rFonts w:eastAsia="Arial Unicode MS" w:cs="Times New Roman"/>
          <w:kern w:val="1"/>
          <w:szCs w:val="28"/>
          <w:lang w:eastAsia="ru-RU"/>
        </w:rPr>
        <w:t> </w:t>
      </w:r>
      <w:r>
        <w:rPr>
          <w:rFonts w:eastAsia="Times New Roman" w:cs="Times New Roman"/>
          <w:iCs/>
          <w:szCs w:val="28"/>
          <w:lang w:eastAsia="ru-RU"/>
        </w:rPr>
        <w:t>по взаимному согласию сторон;</w:t>
      </w:r>
    </w:p>
    <w:p w14:paraId="03D3F59A">
      <w:pPr>
        <w:spacing w:after="0"/>
        <w:ind w:firstLine="709"/>
        <w:contextualSpacing/>
        <w:jc w:val="both"/>
        <w:rPr>
          <w:rFonts w:eastAsia="Times New Roman" w:cs="Times New Roman"/>
          <w:iCs/>
          <w:szCs w:val="28"/>
          <w:lang w:eastAsia="ru-RU"/>
        </w:rPr>
      </w:pPr>
      <w:r>
        <w:rPr>
          <w:rFonts w:eastAsia="Times New Roman" w:cs="Times New Roman"/>
          <w:iCs/>
          <w:szCs w:val="28"/>
          <w:lang w:eastAsia="ru-RU"/>
        </w:rPr>
        <w:t>б)</w:t>
      </w:r>
      <w:r>
        <w:rPr>
          <w:rFonts w:eastAsia="Arial Unicode MS" w:cs="Times New Roman"/>
          <w:kern w:val="1"/>
          <w:szCs w:val="28"/>
          <w:lang w:eastAsia="ru-RU"/>
        </w:rPr>
        <w:t> </w:t>
      </w:r>
      <w:r>
        <w:rPr>
          <w:rFonts w:eastAsia="Times New Roman" w:cs="Times New Roman"/>
          <w:iCs/>
          <w:szCs w:val="28"/>
          <w:lang w:eastAsia="ru-RU"/>
        </w:rPr>
        <w:t>по инициативе работодателя в случаях:</w:t>
      </w:r>
    </w:p>
    <w:p w14:paraId="0F548730">
      <w:pPr>
        <w:spacing w:after="0"/>
        <w:ind w:firstLine="709"/>
        <w:contextualSpacing/>
        <w:jc w:val="both"/>
        <w:rPr>
          <w:rFonts w:eastAsia="Times New Roman" w:cs="Times New Roman"/>
          <w:iCs/>
          <w:strike/>
          <w:szCs w:val="28"/>
          <w:lang w:eastAsia="ru-RU"/>
        </w:rPr>
      </w:pPr>
      <w:r>
        <w:rPr>
          <w:rFonts w:eastAsia="Times New Roman" w:cs="Times New Roman"/>
          <w:iCs/>
          <w:szCs w:val="28"/>
          <w:lang w:eastAsia="ru-RU"/>
        </w:rPr>
        <w:t>—</w:t>
      </w:r>
      <w:r>
        <w:rPr>
          <w:rFonts w:eastAsia="Arial Unicode MS" w:cs="Times New Roman"/>
          <w:kern w:val="1"/>
          <w:szCs w:val="28"/>
          <w:lang w:eastAsia="ru-RU"/>
        </w:rPr>
        <w:t> </w:t>
      </w:r>
      <w:r>
        <w:rPr>
          <w:rFonts w:eastAsia="Times New Roman" w:cs="Times New Roman"/>
          <w:iCs/>
          <w:szCs w:val="28"/>
          <w:lang w:eastAsia="ru-RU"/>
        </w:rPr>
        <w:t>уменьшения количества часов по учебным планам и программам, сокращения количества классов (групп);</w:t>
      </w:r>
    </w:p>
    <w:p w14:paraId="0DBCAFAF">
      <w:pPr>
        <w:spacing w:after="0"/>
        <w:ind w:firstLine="709"/>
        <w:contextualSpacing/>
        <w:jc w:val="both"/>
        <w:rPr>
          <w:rFonts w:eastAsia="Times New Roman" w:cs="Times New Roman"/>
          <w:iCs/>
          <w:szCs w:val="28"/>
          <w:lang w:eastAsia="ru-RU"/>
        </w:rPr>
      </w:pPr>
      <w:r>
        <w:rPr>
          <w:rFonts w:eastAsia="Times New Roman" w:cs="Times New Roman"/>
          <w:iCs/>
          <w:szCs w:val="28"/>
          <w:lang w:eastAsia="ru-RU"/>
        </w:rPr>
        <w:t>—</w:t>
      </w:r>
      <w:r>
        <w:rPr>
          <w:rFonts w:eastAsia="Arial Unicode MS" w:cs="Times New Roman"/>
          <w:kern w:val="1"/>
          <w:szCs w:val="28"/>
          <w:lang w:eastAsia="ru-RU"/>
        </w:rPr>
        <w:t> </w:t>
      </w:r>
      <w:r>
        <w:rPr>
          <w:rFonts w:eastAsia="Times New Roman" w:cs="Times New Roman"/>
          <w:iCs/>
          <w:szCs w:val="28"/>
          <w:lang w:eastAsia="ru-RU"/>
        </w:rPr>
        <w:t>восстановления на работе учителя, ранее выполнявшего эту учебную нагрузку;</w:t>
      </w:r>
    </w:p>
    <w:p w14:paraId="46C3F1EA">
      <w:pPr>
        <w:spacing w:after="0"/>
        <w:ind w:firstLine="709"/>
        <w:contextualSpacing/>
        <w:jc w:val="both"/>
        <w:rPr>
          <w:rFonts w:eastAsia="Times New Roman" w:cs="Times New Roman"/>
          <w:iCs/>
          <w:szCs w:val="28"/>
          <w:lang w:eastAsia="ru-RU"/>
        </w:rPr>
      </w:pPr>
      <w:r>
        <w:rPr>
          <w:rFonts w:eastAsia="Times New Roman" w:cs="Times New Roman"/>
          <w:iCs/>
          <w:szCs w:val="28"/>
          <w:lang w:eastAsia="ru-RU"/>
        </w:rPr>
        <w:t>—</w:t>
      </w:r>
      <w:r>
        <w:rPr>
          <w:rFonts w:eastAsia="Arial Unicode MS" w:cs="Times New Roman"/>
          <w:kern w:val="1"/>
          <w:szCs w:val="28"/>
          <w:lang w:eastAsia="ru-RU"/>
        </w:rPr>
        <w:t> </w:t>
      </w:r>
      <w:r>
        <w:rPr>
          <w:rFonts w:eastAsia="Times New Roman" w:cs="Times New Roman"/>
          <w:iCs/>
          <w:szCs w:val="28"/>
          <w:lang w:eastAsia="ru-RU"/>
        </w:rPr>
        <w:t>возвращения на работу женщины, прервавшей отпуск по уходу за ребёнком до достижения им возраста трех лет, или после окончания этого отпуска.</w:t>
      </w:r>
    </w:p>
    <w:p w14:paraId="4FC9E687">
      <w:pPr>
        <w:spacing w:after="0"/>
        <w:ind w:firstLine="709"/>
        <w:contextualSpacing/>
        <w:jc w:val="both"/>
        <w:rPr>
          <w:rFonts w:eastAsia="Times New Roman" w:cs="Times New Roman"/>
          <w:szCs w:val="28"/>
          <w:lang w:eastAsia="ru-RU"/>
        </w:rPr>
      </w:pPr>
    </w:p>
    <w:p w14:paraId="626C9C87">
      <w:pPr>
        <w:spacing w:after="0"/>
        <w:jc w:val="both"/>
        <w:rPr>
          <w:rFonts w:eastAsia="Times New Roman" w:cs="Times New Roman"/>
          <w:szCs w:val="28"/>
          <w:lang w:eastAsia="ru-RU"/>
        </w:rPr>
      </w:pPr>
      <w:r>
        <w:rPr>
          <w:rFonts w:cs="Times New Roman"/>
          <w:b/>
          <w:szCs w:val="28"/>
        </w:rPr>
        <w:t xml:space="preserve">Пункт </w:t>
      </w:r>
      <w:r>
        <w:rPr>
          <w:rFonts w:eastAsia="Times New Roman" w:cs="Times New Roman"/>
          <w:b/>
          <w:color w:val="FF0000"/>
          <w:szCs w:val="28"/>
          <w:lang w:eastAsia="ru-RU"/>
        </w:rPr>
        <w:t xml:space="preserve">3.1.7. </w:t>
      </w:r>
      <w:r>
        <w:rPr>
          <w:rFonts w:eastAsia="Times New Roman" w:cs="Times New Roman"/>
          <w:b/>
          <w:szCs w:val="28"/>
          <w:lang w:eastAsia="ru-RU"/>
        </w:rPr>
        <w:t>изложить в новой редакции:</w:t>
      </w:r>
      <w:r>
        <w:rPr>
          <w:rFonts w:eastAsia="Times New Roman" w:cs="Times New Roman"/>
          <w:szCs w:val="28"/>
          <w:lang w:eastAsia="ru-RU"/>
        </w:rPr>
        <w:t xml:space="preserve">  </w:t>
      </w:r>
    </w:p>
    <w:p w14:paraId="114B7936">
      <w:pPr>
        <w:pStyle w:val="10"/>
        <w:spacing w:after="0"/>
        <w:ind w:left="0" w:firstLine="567"/>
        <w:jc w:val="both"/>
        <w:rPr>
          <w:rFonts w:eastAsia="Times New Roman" w:cs="Times New Roman"/>
          <w:strike/>
          <w:szCs w:val="28"/>
          <w:lang w:eastAsia="ru-RU"/>
        </w:rPr>
      </w:pPr>
      <w:r>
        <w:rPr>
          <w:rFonts w:eastAsia="Times New Roman" w:cs="Times New Roman"/>
          <w:szCs w:val="28"/>
          <w:lang w:eastAsia="ru-RU"/>
        </w:rPr>
        <w:t xml:space="preserve">Регулирование продолжительности рабочего времени педагогических работников осуществляется в зависимости от должности и (или) специальности педагогических работников и с учётом особенностей их труда, предусмотренных приказами </w:t>
      </w:r>
      <w:r>
        <w:rPr>
          <w:rFonts w:eastAsia="MS Mincho" w:cs="Times New Roman"/>
          <w:szCs w:val="28"/>
          <w:lang w:eastAsia="ru-RU"/>
        </w:rPr>
        <w:t>Министерства просвещения Российской Федерации от 04.04.2025г. №268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 и от 04.04.2025г. №269 «О продолжительности рабочего времени (нормах часов педагогической работы за ставку заработной платы) педагогических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 и о порядке определения учебной нагрузки указанных педагогических работников, оговариваемой в трудовом договоре, основаниях ее изменения и случаях установления верхнего предела указанной учебной  нагрузки</w:t>
      </w:r>
      <w:r>
        <w:rPr>
          <w:rFonts w:eastAsia="Times New Roman" w:cs="Times New Roman"/>
          <w:szCs w:val="28"/>
          <w:lang w:eastAsia="ru-RU"/>
        </w:rPr>
        <w:t xml:space="preserve">.  </w:t>
      </w:r>
    </w:p>
    <w:p w14:paraId="25E646B7">
      <w:pPr>
        <w:spacing w:after="0"/>
        <w:ind w:firstLine="709"/>
        <w:jc w:val="both"/>
        <w:rPr>
          <w:rFonts w:cs="Times New Roman"/>
          <w:szCs w:val="28"/>
        </w:rPr>
      </w:pPr>
    </w:p>
    <w:p w14:paraId="7BC4CBA0">
      <w:pPr>
        <w:spacing w:after="0"/>
        <w:ind w:firstLine="709"/>
        <w:jc w:val="both"/>
        <w:rPr>
          <w:rFonts w:cs="Times New Roman"/>
          <w:b/>
          <w:color w:val="FF0000"/>
          <w:szCs w:val="28"/>
          <w:highlight w:val="yellow"/>
        </w:rPr>
      </w:pPr>
      <w:r>
        <w:rPr>
          <w:rFonts w:cs="Times New Roman"/>
          <w:b/>
          <w:szCs w:val="28"/>
        </w:rPr>
        <w:t xml:space="preserve">Раздел </w:t>
      </w:r>
      <w:r>
        <w:rPr>
          <w:rFonts w:cs="Times New Roman"/>
          <w:b/>
          <w:szCs w:val="28"/>
          <w:lang w:val="en-US"/>
        </w:rPr>
        <w:t>V</w:t>
      </w:r>
      <w:r>
        <w:rPr>
          <w:rFonts w:cs="Times New Roman"/>
          <w:b/>
          <w:szCs w:val="28"/>
        </w:rPr>
        <w:t>.</w:t>
      </w:r>
      <w:r>
        <w:rPr>
          <w:rFonts w:cs="Times New Roman"/>
          <w:b/>
          <w:color w:val="FF0000"/>
          <w:szCs w:val="28"/>
        </w:rPr>
        <w:t xml:space="preserve"> </w:t>
      </w:r>
      <w:r>
        <w:rPr>
          <w:rFonts w:cs="Times New Roman"/>
          <w:b/>
          <w:szCs w:val="28"/>
        </w:rPr>
        <w:t>Социальные гарантии и меры социальной поддержки</w:t>
      </w:r>
    </w:p>
    <w:p w14:paraId="58E6C747">
      <w:pPr>
        <w:spacing w:after="0"/>
        <w:ind w:firstLine="709"/>
        <w:jc w:val="both"/>
        <w:rPr>
          <w:rFonts w:cs="Times New Roman"/>
          <w:b/>
          <w:szCs w:val="28"/>
          <w:highlight w:val="yellow"/>
        </w:rPr>
      </w:pPr>
    </w:p>
    <w:p w14:paraId="41F81B09">
      <w:pPr>
        <w:spacing w:after="0"/>
        <w:ind w:firstLine="709"/>
        <w:jc w:val="both"/>
        <w:rPr>
          <w:rFonts w:cs="Times New Roman"/>
          <w:b/>
          <w:color w:val="FF0000"/>
          <w:szCs w:val="28"/>
        </w:rPr>
      </w:pPr>
      <w:r>
        <w:rPr>
          <w:rFonts w:cs="Times New Roman"/>
          <w:b/>
          <w:szCs w:val="28"/>
        </w:rPr>
        <w:t xml:space="preserve">Пункт </w:t>
      </w:r>
      <w:r>
        <w:rPr>
          <w:rFonts w:cs="Times New Roman"/>
          <w:b/>
          <w:color w:val="FF0000"/>
          <w:szCs w:val="28"/>
        </w:rPr>
        <w:t xml:space="preserve">5.2.2. </w:t>
      </w:r>
      <w:r>
        <w:rPr>
          <w:rFonts w:cs="Times New Roman"/>
          <w:b/>
          <w:szCs w:val="28"/>
        </w:rPr>
        <w:t>изложить в новой редакции</w:t>
      </w:r>
      <w:r>
        <w:rPr>
          <w:rFonts w:cs="Times New Roman"/>
          <w:szCs w:val="28"/>
        </w:rPr>
        <w:t xml:space="preserve">: </w:t>
      </w:r>
    </w:p>
    <w:p w14:paraId="2177F7B1">
      <w:pPr>
        <w:jc w:val="both"/>
        <w:rPr>
          <w:bCs/>
          <w:color w:val="000000" w:themeColor="text1"/>
          <w:szCs w:val="28"/>
          <w:lang w:val="zh-CN" w:eastAsia="zh-CN"/>
          <w14:textFill>
            <w14:solidFill>
              <w14:schemeClr w14:val="tx1"/>
            </w14:solidFill>
          </w14:textFill>
        </w:rPr>
      </w:pPr>
      <w:r>
        <w:rPr>
          <w:bCs/>
          <w:color w:val="000000" w:themeColor="text1"/>
          <w:szCs w:val="28"/>
          <w:lang w:val="zh-CN" w:eastAsia="zh-CN"/>
          <w14:textFill>
            <w14:solidFill>
              <w14:schemeClr w14:val="tx1"/>
            </w14:solidFill>
          </w14:textFill>
        </w:rPr>
        <w:t>Предоставл</w:t>
      </w:r>
      <w:r>
        <w:rPr>
          <w:bCs/>
          <w:color w:val="000000" w:themeColor="text1"/>
          <w:szCs w:val="28"/>
          <w:lang w:eastAsia="zh-CN"/>
          <w14:textFill>
            <w14:solidFill>
              <w14:schemeClr w14:val="tx1"/>
            </w14:solidFill>
          </w14:textFill>
        </w:rPr>
        <w:t xml:space="preserve">ять </w:t>
      </w:r>
      <w:r>
        <w:rPr>
          <w:bCs/>
          <w:color w:val="000000" w:themeColor="text1"/>
          <w:szCs w:val="28"/>
          <w:lang w:val="zh-CN" w:eastAsia="zh-CN"/>
          <w14:textFill>
            <w14:solidFill>
              <w14:schemeClr w14:val="tx1"/>
            </w14:solidFill>
          </w14:textFill>
        </w:rPr>
        <w:t xml:space="preserve">работникам образования </w:t>
      </w:r>
      <w:r>
        <w:rPr>
          <w:bCs/>
          <w:color w:val="000000" w:themeColor="text1"/>
          <w:szCs w:val="28"/>
          <w:lang w:eastAsia="zh-CN"/>
          <w14:textFill>
            <w14:solidFill>
              <w14:schemeClr w14:val="tx1"/>
            </w14:solidFill>
          </w14:textFill>
        </w:rPr>
        <w:t xml:space="preserve">полностью </w:t>
      </w:r>
      <w:r>
        <w:rPr>
          <w:bCs/>
          <w:color w:val="000000" w:themeColor="text1"/>
          <w:szCs w:val="28"/>
          <w:lang w:val="zh-CN" w:eastAsia="zh-CN"/>
          <w14:textFill>
            <w14:solidFill>
              <w14:schemeClr w14:val="tx1"/>
            </w14:solidFill>
          </w14:textFill>
        </w:rPr>
        <w:t>оплачиваемы</w:t>
      </w:r>
      <w:r>
        <w:rPr>
          <w:bCs/>
          <w:color w:val="000000" w:themeColor="text1"/>
          <w:szCs w:val="28"/>
          <w:lang w:eastAsia="zh-CN"/>
          <w14:textFill>
            <w14:solidFill>
              <w14:schemeClr w14:val="tx1"/>
            </w14:solidFill>
          </w14:textFill>
        </w:rPr>
        <w:t>е</w:t>
      </w:r>
      <w:r>
        <w:rPr>
          <w:bCs/>
          <w:color w:val="000000" w:themeColor="text1"/>
          <w:szCs w:val="28"/>
          <w:lang w:val="zh-CN" w:eastAsia="zh-CN"/>
          <w14:textFill>
            <w14:solidFill>
              <w14:schemeClr w14:val="tx1"/>
            </w14:solidFill>
          </w14:textFill>
        </w:rPr>
        <w:t xml:space="preserve"> свободны</w:t>
      </w:r>
      <w:r>
        <w:rPr>
          <w:bCs/>
          <w:color w:val="000000" w:themeColor="text1"/>
          <w:szCs w:val="28"/>
          <w:lang w:eastAsia="zh-CN"/>
          <w14:textFill>
            <w14:solidFill>
              <w14:schemeClr w14:val="tx1"/>
            </w14:solidFill>
          </w14:textFill>
        </w:rPr>
        <w:t>е</w:t>
      </w:r>
      <w:r>
        <w:rPr>
          <w:bCs/>
          <w:color w:val="000000" w:themeColor="text1"/>
          <w:szCs w:val="28"/>
          <w:lang w:val="zh-CN" w:eastAsia="zh-CN"/>
          <w14:textFill>
            <w14:solidFill>
              <w14:schemeClr w14:val="tx1"/>
            </w14:solidFill>
          </w14:textFill>
        </w:rPr>
        <w:t xml:space="preserve"> дн</w:t>
      </w:r>
      <w:r>
        <w:rPr>
          <w:bCs/>
          <w:color w:val="000000" w:themeColor="text1"/>
          <w:szCs w:val="28"/>
          <w:lang w:eastAsia="zh-CN"/>
          <w14:textFill>
            <w14:solidFill>
              <w14:schemeClr w14:val="tx1"/>
            </w14:solidFill>
          </w14:textFill>
        </w:rPr>
        <w:t>и</w:t>
      </w:r>
      <w:r>
        <w:rPr>
          <w:bCs/>
          <w:color w:val="000000" w:themeColor="text1"/>
          <w:szCs w:val="28"/>
          <w:lang w:val="zh-CN" w:eastAsia="zh-CN"/>
          <w14:textFill>
            <w14:solidFill>
              <w14:schemeClr w14:val="tx1"/>
            </w14:solidFill>
          </w14:textFill>
        </w:rPr>
        <w:t xml:space="preserve"> по следующим причинам:</w:t>
      </w:r>
    </w:p>
    <w:p w14:paraId="2D6CA620">
      <w:pPr>
        <w:keepNext w:val="0"/>
        <w:keepLines w:val="0"/>
        <w:pageBreakBefore w:val="0"/>
        <w:widowControl/>
        <w:kinsoku/>
        <w:wordWrap/>
        <w:overflowPunct/>
        <w:topLinePunct w:val="0"/>
        <w:autoSpaceDE/>
        <w:autoSpaceDN/>
        <w:bidi w:val="0"/>
        <w:adjustRightInd/>
        <w:snapToGrid/>
        <w:spacing w:after="0" w:line="240" w:lineRule="auto"/>
        <w:jc w:val="both"/>
        <w:textAlignment w:val="auto"/>
        <w:rPr>
          <w:color w:val="000000" w:themeColor="text1"/>
          <w:szCs w:val="28"/>
          <w:lang w:val="zh-CN" w:eastAsia="zh-CN"/>
          <w14:textFill>
            <w14:solidFill>
              <w14:schemeClr w14:val="tx1"/>
            </w14:solidFill>
          </w14:textFill>
        </w:rPr>
      </w:pPr>
      <w:r>
        <w:rPr>
          <w:color w:val="000000" w:themeColor="text1"/>
          <w:szCs w:val="28"/>
          <w:lang w:val="zh-CN" w:eastAsia="zh-CN"/>
          <w14:textFill>
            <w14:solidFill>
              <w14:schemeClr w14:val="tx1"/>
            </w14:solidFill>
          </w14:textFill>
        </w:rPr>
        <w:tab/>
      </w:r>
      <w:r>
        <w:rPr>
          <w:color w:val="000000" w:themeColor="text1"/>
          <w:szCs w:val="28"/>
          <w:lang w:val="zh-CN" w:eastAsia="zh-CN"/>
          <w14:textFill>
            <w14:solidFill>
              <w14:schemeClr w14:val="tx1"/>
            </w14:solidFill>
          </w14:textFill>
        </w:rPr>
        <w:t>- бракосочетание работника - три рабочих дня;</w:t>
      </w:r>
    </w:p>
    <w:p w14:paraId="7A96AC55">
      <w:pPr>
        <w:keepNext w:val="0"/>
        <w:keepLines w:val="0"/>
        <w:pageBreakBefore w:val="0"/>
        <w:widowControl/>
        <w:kinsoku/>
        <w:wordWrap/>
        <w:overflowPunct/>
        <w:topLinePunct w:val="0"/>
        <w:autoSpaceDE/>
        <w:autoSpaceDN/>
        <w:bidi w:val="0"/>
        <w:adjustRightInd/>
        <w:snapToGrid/>
        <w:spacing w:after="0" w:line="240" w:lineRule="auto"/>
        <w:jc w:val="both"/>
        <w:textAlignment w:val="auto"/>
        <w:rPr>
          <w:color w:val="000000" w:themeColor="text1"/>
          <w:szCs w:val="28"/>
          <w:lang w:val="zh-CN" w:eastAsia="zh-CN"/>
          <w14:textFill>
            <w14:solidFill>
              <w14:schemeClr w14:val="tx1"/>
            </w14:solidFill>
          </w14:textFill>
        </w:rPr>
      </w:pPr>
      <w:r>
        <w:rPr>
          <w:color w:val="000000" w:themeColor="text1"/>
          <w:szCs w:val="28"/>
          <w:lang w:val="zh-CN" w:eastAsia="zh-CN"/>
          <w14:textFill>
            <w14:solidFill>
              <w14:schemeClr w14:val="tx1"/>
            </w14:solidFill>
          </w14:textFill>
        </w:rPr>
        <w:tab/>
      </w:r>
      <w:r>
        <w:rPr>
          <w:color w:val="000000" w:themeColor="text1"/>
          <w:szCs w:val="28"/>
          <w:lang w:val="zh-CN" w:eastAsia="zh-CN"/>
          <w14:textFill>
            <w14:solidFill>
              <w14:schemeClr w14:val="tx1"/>
            </w14:solidFill>
          </w14:textFill>
        </w:rPr>
        <w:t>- бракосочетание детей - один рабочий день;</w:t>
      </w:r>
    </w:p>
    <w:p w14:paraId="6F1D1A88">
      <w:pPr>
        <w:keepNext w:val="0"/>
        <w:keepLines w:val="0"/>
        <w:pageBreakBefore w:val="0"/>
        <w:widowControl/>
        <w:kinsoku/>
        <w:wordWrap/>
        <w:overflowPunct/>
        <w:topLinePunct w:val="0"/>
        <w:autoSpaceDE/>
        <w:autoSpaceDN/>
        <w:bidi w:val="0"/>
        <w:adjustRightInd/>
        <w:snapToGrid/>
        <w:spacing w:after="0" w:line="240" w:lineRule="auto"/>
        <w:jc w:val="both"/>
        <w:textAlignment w:val="auto"/>
        <w:rPr>
          <w:color w:val="000000" w:themeColor="text1"/>
          <w:szCs w:val="28"/>
          <w:lang w:val="zh-CN" w:eastAsia="zh-CN"/>
          <w14:textFill>
            <w14:solidFill>
              <w14:schemeClr w14:val="tx1"/>
            </w14:solidFill>
          </w14:textFill>
        </w:rPr>
      </w:pPr>
      <w:r>
        <w:rPr>
          <w:color w:val="000000" w:themeColor="text1"/>
          <w:szCs w:val="28"/>
          <w:lang w:eastAsia="zh-CN"/>
          <w14:textFill>
            <w14:solidFill>
              <w14:schemeClr w14:val="tx1"/>
            </w14:solidFill>
          </w14:textFill>
        </w:rPr>
        <w:t xml:space="preserve">          </w:t>
      </w:r>
      <w:r>
        <w:rPr>
          <w:color w:val="000000" w:themeColor="text1"/>
          <w:szCs w:val="28"/>
          <w:lang w:val="zh-CN" w:eastAsia="zh-CN"/>
          <w14:textFill>
            <w14:solidFill>
              <w14:schemeClr w14:val="tx1"/>
            </w14:solidFill>
          </w14:textFill>
        </w:rPr>
        <w:t>- родителям первоклассников - 1 сентября; родителям выпускников в день последнего звонка;</w:t>
      </w:r>
    </w:p>
    <w:p w14:paraId="06A306CD">
      <w:pPr>
        <w:keepNext w:val="0"/>
        <w:keepLines w:val="0"/>
        <w:pageBreakBefore w:val="0"/>
        <w:widowControl/>
        <w:kinsoku/>
        <w:wordWrap/>
        <w:overflowPunct/>
        <w:topLinePunct w:val="0"/>
        <w:autoSpaceDE/>
        <w:autoSpaceDN/>
        <w:bidi w:val="0"/>
        <w:adjustRightInd/>
        <w:snapToGrid/>
        <w:spacing w:after="0" w:line="240" w:lineRule="auto"/>
        <w:jc w:val="both"/>
        <w:textAlignment w:val="auto"/>
        <w:rPr>
          <w:color w:val="000000" w:themeColor="text1"/>
          <w:szCs w:val="28"/>
          <w:lang w:val="zh-CN" w:eastAsia="zh-CN"/>
          <w14:textFill>
            <w14:solidFill>
              <w14:schemeClr w14:val="tx1"/>
            </w14:solidFill>
          </w14:textFill>
        </w:rPr>
      </w:pPr>
      <w:r>
        <w:rPr>
          <w:color w:val="000000" w:themeColor="text1"/>
          <w:szCs w:val="28"/>
          <w:lang w:val="zh-CN" w:eastAsia="zh-CN"/>
          <w14:textFill>
            <w14:solidFill>
              <w14:schemeClr w14:val="tx1"/>
            </w14:solidFill>
          </w14:textFill>
        </w:rPr>
        <w:tab/>
      </w:r>
      <w:r>
        <w:rPr>
          <w:color w:val="000000" w:themeColor="text1"/>
          <w:szCs w:val="28"/>
          <w:lang w:val="zh-CN" w:eastAsia="zh-CN"/>
          <w14:textFill>
            <w14:solidFill>
              <w14:schemeClr w14:val="tx1"/>
            </w14:solidFill>
          </w14:textFill>
        </w:rPr>
        <w:t>- смерть детей, родителей, супруга, супруги - три рабочих дня;</w:t>
      </w:r>
    </w:p>
    <w:p w14:paraId="480F8109">
      <w:pPr>
        <w:keepNext w:val="0"/>
        <w:keepLines w:val="0"/>
        <w:pageBreakBefore w:val="0"/>
        <w:widowControl/>
        <w:kinsoku/>
        <w:wordWrap/>
        <w:overflowPunct/>
        <w:topLinePunct w:val="0"/>
        <w:autoSpaceDE/>
        <w:autoSpaceDN/>
        <w:bidi w:val="0"/>
        <w:adjustRightInd/>
        <w:snapToGrid/>
        <w:spacing w:after="0" w:line="240" w:lineRule="auto"/>
        <w:jc w:val="both"/>
        <w:textAlignment w:val="auto"/>
        <w:rPr>
          <w:color w:val="000000" w:themeColor="text1"/>
          <w:szCs w:val="28"/>
          <w:lang w:val="zh-CN" w:eastAsia="zh-CN"/>
          <w14:textFill>
            <w14:solidFill>
              <w14:schemeClr w14:val="tx1"/>
            </w14:solidFill>
          </w14:textFill>
        </w:rPr>
      </w:pPr>
      <w:r>
        <w:rPr>
          <w:color w:val="000000" w:themeColor="text1"/>
          <w:szCs w:val="28"/>
          <w:lang w:val="zh-CN" w:eastAsia="zh-CN"/>
          <w14:textFill>
            <w14:solidFill>
              <w14:schemeClr w14:val="tx1"/>
            </w14:solidFill>
          </w14:textFill>
        </w:rPr>
        <w:tab/>
      </w:r>
      <w:r>
        <w:rPr>
          <w:color w:val="000000" w:themeColor="text1"/>
          <w:szCs w:val="28"/>
          <w:lang w:val="zh-CN" w:eastAsia="zh-CN"/>
          <w14:textFill>
            <w14:solidFill>
              <w14:schemeClr w14:val="tx1"/>
            </w14:solidFill>
          </w14:textFill>
        </w:rPr>
        <w:t>- переезд на новое место жительства - два рабочих дня;</w:t>
      </w:r>
    </w:p>
    <w:p w14:paraId="150A96DD">
      <w:pPr>
        <w:keepNext w:val="0"/>
        <w:keepLines w:val="0"/>
        <w:pageBreakBefore w:val="0"/>
        <w:widowControl/>
        <w:kinsoku/>
        <w:wordWrap/>
        <w:overflowPunct/>
        <w:topLinePunct w:val="0"/>
        <w:autoSpaceDE/>
        <w:autoSpaceDN/>
        <w:bidi w:val="0"/>
        <w:adjustRightInd/>
        <w:snapToGrid/>
        <w:spacing w:after="0" w:line="240" w:lineRule="auto"/>
        <w:jc w:val="both"/>
        <w:textAlignment w:val="auto"/>
        <w:rPr>
          <w:color w:val="000000" w:themeColor="text1"/>
          <w:szCs w:val="28"/>
          <w:lang w:val="zh-CN" w:eastAsia="zh-CN"/>
          <w14:textFill>
            <w14:solidFill>
              <w14:schemeClr w14:val="tx1"/>
            </w14:solidFill>
          </w14:textFill>
        </w:rPr>
      </w:pPr>
      <w:r>
        <w:rPr>
          <w:color w:val="000000" w:themeColor="text1"/>
          <w:szCs w:val="28"/>
          <w:lang w:val="zh-CN" w:eastAsia="zh-CN"/>
          <w14:textFill>
            <w14:solidFill>
              <w14:schemeClr w14:val="tx1"/>
            </w14:solidFill>
          </w14:textFill>
        </w:rPr>
        <w:tab/>
      </w:r>
      <w:r>
        <w:rPr>
          <w:color w:val="000000" w:themeColor="text1"/>
          <w:szCs w:val="28"/>
          <w:lang w:val="zh-CN" w:eastAsia="zh-CN"/>
          <w14:textFill>
            <w14:solidFill>
              <w14:schemeClr w14:val="tx1"/>
            </w14:solidFill>
          </w14:textFill>
        </w:rPr>
        <w:t>- проводы сына на службу в армию - один рабочий день;</w:t>
      </w:r>
    </w:p>
    <w:p w14:paraId="25E38A35">
      <w:pPr>
        <w:keepNext w:val="0"/>
        <w:keepLines w:val="0"/>
        <w:pageBreakBefore w:val="0"/>
        <w:widowControl/>
        <w:kinsoku/>
        <w:wordWrap/>
        <w:overflowPunct/>
        <w:topLinePunct w:val="0"/>
        <w:autoSpaceDE/>
        <w:autoSpaceDN/>
        <w:bidi w:val="0"/>
        <w:adjustRightInd/>
        <w:snapToGrid/>
        <w:spacing w:after="0" w:line="240" w:lineRule="auto"/>
        <w:jc w:val="both"/>
        <w:textAlignment w:val="auto"/>
        <w:rPr>
          <w:color w:val="000000" w:themeColor="text1"/>
          <w:szCs w:val="28"/>
          <w:lang w:val="zh-CN" w:eastAsia="zh-CN"/>
          <w14:textFill>
            <w14:solidFill>
              <w14:schemeClr w14:val="tx1"/>
            </w14:solidFill>
          </w14:textFill>
        </w:rPr>
      </w:pPr>
      <w:r>
        <w:rPr>
          <w:color w:val="000000" w:themeColor="text1"/>
          <w:szCs w:val="28"/>
          <w:lang w:val="zh-CN" w:eastAsia="zh-CN"/>
          <w14:textFill>
            <w14:solidFill>
              <w14:schemeClr w14:val="tx1"/>
            </w14:solidFill>
          </w14:textFill>
        </w:rPr>
        <w:tab/>
      </w:r>
      <w:r>
        <w:rPr>
          <w:color w:val="000000" w:themeColor="text1"/>
          <w:szCs w:val="28"/>
          <w:lang w:val="zh-CN" w:eastAsia="zh-CN"/>
          <w14:textFill>
            <w14:solidFill>
              <w14:schemeClr w14:val="tx1"/>
            </w14:solidFill>
          </w14:textFill>
        </w:rPr>
        <w:t xml:space="preserve">- работникам, имеющим родителей в возрасте 80 лет и старше– один </w:t>
      </w:r>
      <w:r>
        <w:rPr>
          <w:color w:val="000000" w:themeColor="text1"/>
          <w:szCs w:val="28"/>
          <w:lang w:eastAsia="zh-CN"/>
          <w14:textFill>
            <w14:solidFill>
              <w14:schemeClr w14:val="tx1"/>
            </w14:solidFill>
          </w14:textFill>
        </w:rPr>
        <w:t xml:space="preserve">рабочий </w:t>
      </w:r>
      <w:r>
        <w:rPr>
          <w:color w:val="000000" w:themeColor="text1"/>
          <w:szCs w:val="28"/>
          <w:lang w:val="zh-CN" w:eastAsia="zh-CN"/>
          <w14:textFill>
            <w14:solidFill>
              <w14:schemeClr w14:val="tx1"/>
            </w14:solidFill>
          </w14:textFill>
        </w:rPr>
        <w:t>день в квартал;</w:t>
      </w:r>
    </w:p>
    <w:p w14:paraId="095EACED">
      <w:pPr>
        <w:keepNext w:val="0"/>
        <w:keepLines w:val="0"/>
        <w:pageBreakBefore w:val="0"/>
        <w:widowControl/>
        <w:kinsoku/>
        <w:wordWrap/>
        <w:overflowPunct/>
        <w:topLinePunct w:val="0"/>
        <w:autoSpaceDE/>
        <w:autoSpaceDN/>
        <w:bidi w:val="0"/>
        <w:adjustRightInd/>
        <w:snapToGrid/>
        <w:spacing w:after="0" w:line="240" w:lineRule="auto"/>
        <w:jc w:val="both"/>
        <w:textAlignment w:val="auto"/>
        <w:rPr>
          <w:color w:val="000000" w:themeColor="text1"/>
          <w:szCs w:val="28"/>
          <w:lang w:eastAsia="zh-CN"/>
          <w14:textFill>
            <w14:solidFill>
              <w14:schemeClr w14:val="tx1"/>
            </w14:solidFill>
          </w14:textFill>
        </w:rPr>
      </w:pPr>
      <w:r>
        <w:rPr>
          <w:color w:val="000000" w:themeColor="text1"/>
          <w:szCs w:val="28"/>
          <w:lang w:val="zh-CN" w:eastAsia="zh-CN"/>
          <w14:textFill>
            <w14:solidFill>
              <w14:schemeClr w14:val="tx1"/>
            </w14:solidFill>
          </w14:textFill>
        </w:rPr>
        <w:tab/>
      </w:r>
      <w:r>
        <w:rPr>
          <w:color w:val="000000" w:themeColor="text1"/>
          <w:szCs w:val="28"/>
          <w:lang w:val="zh-CN" w:eastAsia="zh-CN"/>
          <w14:textFill>
            <w14:solidFill>
              <w14:schemeClr w14:val="tx1"/>
            </w14:solidFill>
          </w14:textFill>
        </w:rPr>
        <w:t>- работникам, являющимся участниками боевых действий – один</w:t>
      </w:r>
      <w:r>
        <w:rPr>
          <w:color w:val="000000" w:themeColor="text1"/>
          <w:szCs w:val="28"/>
          <w:lang w:eastAsia="zh-CN"/>
          <w14:textFill>
            <w14:solidFill>
              <w14:schemeClr w14:val="tx1"/>
            </w14:solidFill>
          </w14:textFill>
        </w:rPr>
        <w:t xml:space="preserve"> рабочий </w:t>
      </w:r>
      <w:r>
        <w:rPr>
          <w:color w:val="000000" w:themeColor="text1"/>
          <w:szCs w:val="28"/>
          <w:lang w:val="zh-CN" w:eastAsia="zh-CN"/>
          <w14:textFill>
            <w14:solidFill>
              <w14:schemeClr w14:val="tx1"/>
            </w14:solidFill>
          </w14:textFill>
        </w:rPr>
        <w:t xml:space="preserve"> день в кварта</w:t>
      </w:r>
      <w:r>
        <w:rPr>
          <w:color w:val="000000" w:themeColor="text1"/>
          <w:szCs w:val="28"/>
          <w:lang w:eastAsia="zh-CN"/>
          <w14:textFill>
            <w14:solidFill>
              <w14:schemeClr w14:val="tx1"/>
            </w14:solidFill>
          </w14:textFill>
        </w:rPr>
        <w:t>л;</w:t>
      </w:r>
    </w:p>
    <w:p w14:paraId="030E2B86">
      <w:pPr>
        <w:keepNext w:val="0"/>
        <w:keepLines w:val="0"/>
        <w:pageBreakBefore w:val="0"/>
        <w:widowControl/>
        <w:kinsoku/>
        <w:wordWrap/>
        <w:overflowPunct/>
        <w:topLinePunct w:val="0"/>
        <w:autoSpaceDE/>
        <w:autoSpaceDN/>
        <w:bidi w:val="0"/>
        <w:adjustRightInd/>
        <w:snapToGrid/>
        <w:spacing w:after="0" w:line="240" w:lineRule="auto"/>
        <w:ind w:firstLine="709"/>
        <w:jc w:val="both"/>
        <w:textAlignment w:val="auto"/>
        <w:rPr>
          <w:szCs w:val="28"/>
          <w:lang w:eastAsia="zh-CN"/>
        </w:rPr>
      </w:pPr>
      <w:r>
        <w:rPr>
          <w:szCs w:val="28"/>
          <w:lang w:eastAsia="zh-CN"/>
        </w:rPr>
        <w:t xml:space="preserve">- работникам, имеющим близких родственников (родители, муж, жена, дети старше 18-ти лет на иждивении) с </w:t>
      </w:r>
      <w:r>
        <w:rPr>
          <w:szCs w:val="28"/>
          <w:lang w:val="en-US" w:eastAsia="zh-CN"/>
        </w:rPr>
        <w:t>I</w:t>
      </w:r>
      <w:r>
        <w:rPr>
          <w:szCs w:val="28"/>
          <w:lang w:eastAsia="zh-CN"/>
        </w:rPr>
        <w:t xml:space="preserve"> и </w:t>
      </w:r>
      <w:r>
        <w:rPr>
          <w:szCs w:val="28"/>
          <w:lang w:val="en-US" w:eastAsia="zh-CN"/>
        </w:rPr>
        <w:t>II</w:t>
      </w:r>
      <w:r>
        <w:rPr>
          <w:szCs w:val="28"/>
          <w:lang w:eastAsia="zh-CN"/>
        </w:rPr>
        <w:t xml:space="preserve"> группой инвалидности – один рабочий день в квартал;</w:t>
      </w:r>
    </w:p>
    <w:p w14:paraId="643696D1">
      <w:pPr>
        <w:keepNext w:val="0"/>
        <w:keepLines w:val="0"/>
        <w:pageBreakBefore w:val="0"/>
        <w:widowControl/>
        <w:kinsoku/>
        <w:wordWrap/>
        <w:overflowPunct/>
        <w:topLinePunct w:val="0"/>
        <w:autoSpaceDE/>
        <w:autoSpaceDN/>
        <w:bidi w:val="0"/>
        <w:adjustRightInd/>
        <w:snapToGrid/>
        <w:spacing w:after="0" w:line="240" w:lineRule="auto"/>
        <w:jc w:val="both"/>
        <w:textAlignment w:val="auto"/>
        <w:rPr>
          <w:color w:val="000000" w:themeColor="text1"/>
          <w:szCs w:val="28"/>
          <w:lang w:eastAsia="zh-CN"/>
          <w14:textFill>
            <w14:solidFill>
              <w14:schemeClr w14:val="tx1"/>
            </w14:solidFill>
          </w14:textFill>
        </w:rPr>
      </w:pPr>
      <w:r>
        <w:rPr>
          <w:color w:val="000000" w:themeColor="text1"/>
          <w:szCs w:val="28"/>
          <w:lang w:eastAsia="zh-CN"/>
          <w14:textFill>
            <w14:solidFill>
              <w14:schemeClr w14:val="tx1"/>
            </w14:solidFill>
          </w14:textFill>
        </w:rPr>
        <w:tab/>
      </w:r>
      <w:r>
        <w:rPr>
          <w:color w:val="000000" w:themeColor="text1"/>
          <w:szCs w:val="28"/>
          <w:lang w:eastAsia="zh-CN"/>
          <w14:textFill>
            <w14:solidFill>
              <w14:schemeClr w14:val="tx1"/>
            </w14:solidFill>
          </w14:textFill>
        </w:rPr>
        <w:t xml:space="preserve">- за работу </w:t>
      </w:r>
      <w:r>
        <w:rPr>
          <w:color w:val="000000" w:themeColor="text1"/>
          <w:szCs w:val="28"/>
          <w:lang w:val="zh-CN" w:eastAsia="zh-CN"/>
          <w14:textFill>
            <w14:solidFill>
              <w14:schemeClr w14:val="tx1"/>
            </w14:solidFill>
          </w14:textFill>
        </w:rPr>
        <w:t xml:space="preserve">в течение  </w:t>
      </w:r>
      <w:r>
        <w:rPr>
          <w:color w:val="000000" w:themeColor="text1"/>
          <w:szCs w:val="28"/>
          <w:lang w:eastAsia="zh-CN"/>
          <w14:textFill>
            <w14:solidFill>
              <w14:schemeClr w14:val="tx1"/>
            </w14:solidFill>
          </w14:textFill>
        </w:rPr>
        <w:t xml:space="preserve"> </w:t>
      </w:r>
      <w:r>
        <w:rPr>
          <w:color w:val="000000" w:themeColor="text1"/>
          <w:szCs w:val="28"/>
          <w:lang w:val="zh-CN" w:eastAsia="zh-CN"/>
          <w14:textFill>
            <w14:solidFill>
              <w14:schemeClr w14:val="tx1"/>
            </w14:solidFill>
          </w14:textFill>
        </w:rPr>
        <w:t>года без листа нетрудоспособности</w:t>
      </w:r>
      <w:r>
        <w:rPr>
          <w:color w:val="000000" w:themeColor="text1"/>
          <w:szCs w:val="28"/>
          <w:lang w:eastAsia="zh-CN"/>
          <w14:textFill>
            <w14:solidFill>
              <w14:schemeClr w14:val="tx1"/>
            </w14:solidFill>
          </w14:textFill>
        </w:rPr>
        <w:t xml:space="preserve"> -</w:t>
      </w:r>
      <w:r>
        <w:rPr>
          <w:color w:val="000000" w:themeColor="text1"/>
          <w:szCs w:val="28"/>
          <w:lang w:val="zh-CN" w:eastAsia="zh-CN"/>
          <w14:textFill>
            <w14:solidFill>
              <w14:schemeClr w14:val="tx1"/>
            </w14:solidFill>
          </w14:textFill>
        </w:rPr>
        <w:t xml:space="preserve"> 3 </w:t>
      </w:r>
      <w:r>
        <w:rPr>
          <w:color w:val="000000" w:themeColor="text1"/>
          <w:szCs w:val="28"/>
          <w:lang w:eastAsia="zh-CN"/>
          <w14:textFill>
            <w14:solidFill>
              <w14:schemeClr w14:val="tx1"/>
            </w14:solidFill>
          </w14:textFill>
        </w:rPr>
        <w:t>рабочих</w:t>
      </w:r>
      <w:r>
        <w:rPr>
          <w:color w:val="000000" w:themeColor="text1"/>
          <w:szCs w:val="28"/>
          <w:lang w:val="zh-CN" w:eastAsia="zh-CN"/>
          <w14:textFill>
            <w14:solidFill>
              <w14:schemeClr w14:val="tx1"/>
            </w14:solidFill>
          </w14:textFill>
        </w:rPr>
        <w:t xml:space="preserve"> дн</w:t>
      </w:r>
      <w:r>
        <w:rPr>
          <w:color w:val="000000" w:themeColor="text1"/>
          <w:szCs w:val="28"/>
          <w:lang w:eastAsia="zh-CN"/>
          <w14:textFill>
            <w14:solidFill>
              <w14:schemeClr w14:val="tx1"/>
            </w14:solidFill>
          </w14:textFill>
        </w:rPr>
        <w:t>я;</w:t>
      </w:r>
    </w:p>
    <w:p w14:paraId="3163BD97">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eastAsia="Calibri"/>
          <w:color w:val="000000" w:themeColor="text1"/>
          <w:szCs w:val="28"/>
          <w:shd w:val="clear" w:color="auto" w:fill="FFFFFF"/>
          <w14:textFill>
            <w14:solidFill>
              <w14:schemeClr w14:val="tx1"/>
            </w14:solidFill>
          </w14:textFill>
        </w:rPr>
      </w:pPr>
      <w:r>
        <w:rPr>
          <w:color w:val="000000" w:themeColor="text1"/>
          <w:szCs w:val="28"/>
          <w:lang w:val="zh-CN" w:eastAsia="zh-CN"/>
          <w14:textFill>
            <w14:solidFill>
              <w14:schemeClr w14:val="tx1"/>
            </w14:solidFill>
          </w14:textFill>
        </w:rPr>
        <w:tab/>
      </w:r>
      <w:r>
        <w:rPr>
          <w:rFonts w:eastAsia="Calibri"/>
          <w:color w:val="000000" w:themeColor="text1"/>
          <w:szCs w:val="28"/>
          <w:shd w:val="clear" w:color="auto" w:fill="FFFFFF"/>
          <w14:textFill>
            <w14:solidFill>
              <w14:schemeClr w14:val="tx1"/>
            </w14:solidFill>
          </w14:textFill>
        </w:rPr>
        <w:t>- многодетным матерям (имеющим трех и более детей в возрасте до 16 лет) оплачиваемый свободный один день в квартал;</w:t>
      </w:r>
    </w:p>
    <w:p w14:paraId="12D930F8">
      <w:pPr>
        <w:keepNext w:val="0"/>
        <w:keepLines w:val="0"/>
        <w:pageBreakBefore w:val="0"/>
        <w:widowControl/>
        <w:kinsoku/>
        <w:wordWrap/>
        <w:overflowPunct/>
        <w:topLinePunct w:val="0"/>
        <w:autoSpaceDE/>
        <w:autoSpaceDN/>
        <w:bidi w:val="0"/>
        <w:adjustRightInd/>
        <w:snapToGrid/>
        <w:spacing w:after="0" w:line="240" w:lineRule="auto"/>
        <w:ind w:firstLine="709"/>
        <w:jc w:val="both"/>
        <w:textAlignment w:val="auto"/>
        <w:rPr>
          <w:color w:val="000000" w:themeColor="text1"/>
          <w:szCs w:val="28"/>
          <w14:textFill>
            <w14:solidFill>
              <w14:schemeClr w14:val="tx1"/>
            </w14:solidFill>
          </w14:textFill>
        </w:rPr>
      </w:pPr>
      <w:r>
        <w:rPr>
          <w:color w:val="000000" w:themeColor="text1"/>
          <w:szCs w:val="28"/>
          <w14:textFill>
            <w14:solidFill>
              <w14:schemeClr w14:val="tx1"/>
            </w14:solidFill>
          </w14:textFill>
        </w:rPr>
        <w:t>- работникам, в период прибытия в отпуск близкого родственника (сына, мужа, отца), проходящего военную службу в зоне СВО - 3 рабочих дня;</w:t>
      </w:r>
    </w:p>
    <w:p w14:paraId="51B032DD">
      <w:pPr>
        <w:keepNext w:val="0"/>
        <w:keepLines w:val="0"/>
        <w:pageBreakBefore w:val="0"/>
        <w:widowControl/>
        <w:kinsoku/>
        <w:wordWrap/>
        <w:overflowPunct/>
        <w:topLinePunct w:val="0"/>
        <w:autoSpaceDE/>
        <w:autoSpaceDN/>
        <w:bidi w:val="0"/>
        <w:adjustRightInd/>
        <w:snapToGrid/>
        <w:spacing w:after="0" w:line="240" w:lineRule="auto"/>
        <w:ind w:firstLine="709"/>
        <w:jc w:val="both"/>
        <w:textAlignment w:val="auto"/>
        <w:rPr>
          <w:color w:val="000000" w:themeColor="text1"/>
          <w:szCs w:val="28"/>
          <w14:textFill>
            <w14:solidFill>
              <w14:schemeClr w14:val="tx1"/>
            </w14:solidFill>
          </w14:textFill>
        </w:rPr>
      </w:pPr>
      <w:r>
        <w:rPr>
          <w:color w:val="000000" w:themeColor="text1"/>
          <w:szCs w:val="28"/>
          <w14:textFill>
            <w14:solidFill>
              <w14:schemeClr w14:val="tx1"/>
            </w14:solidFill>
          </w14:textFill>
        </w:rPr>
        <w:t>-</w:t>
      </w:r>
      <w:r>
        <w:rPr>
          <w:rFonts w:ascii="Georgia" w:hAnsi="Georgia"/>
          <w:color w:val="000000" w:themeColor="text1"/>
          <w:szCs w:val="28"/>
          <w14:textFill>
            <w14:solidFill>
              <w14:schemeClr w14:val="tx1"/>
            </w14:solidFill>
          </w14:textFill>
        </w:rPr>
        <w:t xml:space="preserve"> наставникам за участие в реализации персонализированной программы наставничества – три рабочих дня в каникулярное время.</w:t>
      </w:r>
    </w:p>
    <w:p w14:paraId="1815852E">
      <w:pPr>
        <w:jc w:val="both"/>
        <w:rPr>
          <w:color w:val="000000" w:themeColor="text1"/>
          <w:szCs w:val="28"/>
          <w:lang w:eastAsia="zh-CN"/>
          <w14:textFill>
            <w14:solidFill>
              <w14:schemeClr w14:val="tx1"/>
            </w14:solidFill>
          </w14:textFill>
        </w:rPr>
      </w:pPr>
      <w:r>
        <w:rPr>
          <w:color w:val="000000" w:themeColor="text1"/>
          <w:szCs w:val="28"/>
          <w:lang w:val="zh-CN" w:eastAsia="zh-CN"/>
          <w14:textFill>
            <w14:solidFill>
              <w14:schemeClr w14:val="tx1"/>
            </w14:solidFill>
          </w14:textFill>
        </w:rPr>
        <w:tab/>
      </w:r>
      <w:r>
        <w:rPr>
          <w:color w:val="000000" w:themeColor="text1"/>
          <w:szCs w:val="28"/>
          <w:lang w:eastAsia="zh-CN"/>
          <w14:textFill>
            <w14:solidFill>
              <w14:schemeClr w14:val="tx1"/>
            </w14:solidFill>
          </w14:textFill>
        </w:rPr>
        <w:t>По требованию Работодателя работник обязан представить документы, подтверждающие событие.</w:t>
      </w:r>
    </w:p>
    <w:p w14:paraId="47982D52">
      <w:pPr>
        <w:spacing w:after="0"/>
        <w:jc w:val="both"/>
        <w:rPr>
          <w:rFonts w:eastAsia="Times New Roman" w:cs="Times New Roman"/>
          <w:szCs w:val="28"/>
        </w:rPr>
      </w:pPr>
      <w:r>
        <w:rPr>
          <w:rFonts w:cs="Times New Roman"/>
          <w:b/>
          <w:szCs w:val="28"/>
        </w:rPr>
        <w:t xml:space="preserve">Пункт </w:t>
      </w:r>
      <w:r>
        <w:rPr>
          <w:rFonts w:cs="Times New Roman"/>
          <w:b/>
          <w:color w:val="FF0000"/>
          <w:szCs w:val="28"/>
        </w:rPr>
        <w:t xml:space="preserve">5.3.5. </w:t>
      </w:r>
      <w:r>
        <w:rPr>
          <w:rFonts w:cs="Times New Roman"/>
          <w:b/>
          <w:szCs w:val="28"/>
        </w:rPr>
        <w:t>изложить в новой редакции</w:t>
      </w:r>
      <w:r>
        <w:rPr>
          <w:rFonts w:cs="Times New Roman"/>
          <w:szCs w:val="28"/>
        </w:rPr>
        <w:t xml:space="preserve">: </w:t>
      </w:r>
    </w:p>
    <w:p w14:paraId="4DF801D3">
      <w:pPr>
        <w:pStyle w:val="8"/>
        <w:ind w:firstLine="709"/>
        <w:contextualSpacing/>
        <w:rPr>
          <w:rFonts w:eastAsia="Arial Unicode MS"/>
          <w:color w:val="000000" w:themeColor="text1"/>
          <w:kern w:val="1"/>
          <w:sz w:val="28"/>
          <w:szCs w:val="28"/>
          <w14:textFill>
            <w14:solidFill>
              <w14:schemeClr w14:val="tx1"/>
            </w14:solidFill>
          </w14:textFill>
        </w:rPr>
      </w:pPr>
      <w:r>
        <w:rPr>
          <w:color w:val="000000" w:themeColor="text1"/>
          <w:sz w:val="28"/>
          <w:szCs w:val="28"/>
          <w14:textFill>
            <w14:solidFill>
              <w14:schemeClr w14:val="tx1"/>
            </w14:solidFill>
          </w14:textFill>
        </w:rPr>
        <w:t xml:space="preserve"> Ходатайствовать перед муниципальным органом управления о предоставлении мер поддержки работникам, нуждающимся в улучшении жилищных условий. </w:t>
      </w:r>
      <w:r>
        <w:rPr>
          <w:sz w:val="28"/>
          <w:szCs w:val="28"/>
        </w:rPr>
        <w:t>Оказывать консультационную поддержку работникам, претендующим на получение республиканского гранта «Жилищный сертификат педагогу» и на предоставление педагогическим работникам выплаты из бюджета Республики Татарстан на возмещение расходов (части расходов) по оплате стоимости найма жилого помещения.</w:t>
      </w:r>
    </w:p>
    <w:p w14:paraId="3F8F0397">
      <w:pPr>
        <w:pStyle w:val="10"/>
        <w:spacing w:after="0"/>
        <w:ind w:left="567"/>
        <w:jc w:val="both"/>
        <w:rPr>
          <w:rFonts w:eastAsia="Times New Roman" w:cs="Times New Roman"/>
          <w:szCs w:val="28"/>
        </w:rPr>
      </w:pPr>
    </w:p>
    <w:p w14:paraId="3531C68C">
      <w:pPr>
        <w:pStyle w:val="10"/>
        <w:spacing w:after="0"/>
        <w:ind w:left="567"/>
        <w:jc w:val="both"/>
        <w:rPr>
          <w:rFonts w:eastAsia="Times New Roman" w:cs="Times New Roman"/>
          <w:szCs w:val="28"/>
        </w:rPr>
      </w:pPr>
    </w:p>
    <w:p w14:paraId="625E5D8C">
      <w:pPr>
        <w:spacing w:after="0"/>
        <w:ind w:firstLine="709"/>
        <w:jc w:val="both"/>
        <w:rPr>
          <w:rFonts w:cs="Times New Roman"/>
          <w:szCs w:val="28"/>
        </w:rPr>
      </w:pPr>
      <w:r>
        <w:rPr>
          <w:rFonts w:cs="Times New Roman"/>
          <w:szCs w:val="28"/>
        </w:rPr>
        <w:t xml:space="preserve"> </w:t>
      </w:r>
    </w:p>
    <w:p w14:paraId="01C4407F">
      <w:pPr>
        <w:pStyle w:val="10"/>
        <w:spacing w:after="0"/>
        <w:ind w:left="567"/>
        <w:jc w:val="both"/>
        <w:rPr>
          <w:rFonts w:cs="Times New Roman"/>
          <w:b/>
          <w:color w:val="FF0000"/>
          <w:szCs w:val="28"/>
        </w:rPr>
      </w:pPr>
      <w:r>
        <w:rPr>
          <w:rFonts w:cs="Times New Roman"/>
          <w:b/>
          <w:color w:val="FF0000"/>
          <w:szCs w:val="28"/>
        </w:rPr>
        <w:t xml:space="preserve">                                                                   </w:t>
      </w:r>
    </w:p>
    <w:p w14:paraId="27708DE1">
      <w:pPr>
        <w:pStyle w:val="10"/>
        <w:spacing w:after="0"/>
        <w:ind w:left="567"/>
        <w:jc w:val="both"/>
        <w:rPr>
          <w:rFonts w:cs="Times New Roman"/>
          <w:b/>
          <w:color w:val="FF0000"/>
          <w:szCs w:val="28"/>
        </w:rPr>
      </w:pPr>
    </w:p>
    <w:p w14:paraId="14AEE8A4">
      <w:pPr>
        <w:pStyle w:val="10"/>
        <w:spacing w:after="0"/>
        <w:ind w:left="567"/>
        <w:jc w:val="both"/>
        <w:rPr>
          <w:rFonts w:cs="Times New Roman"/>
          <w:b/>
          <w:color w:val="FF0000"/>
          <w:szCs w:val="28"/>
        </w:rPr>
      </w:pPr>
    </w:p>
    <w:p w14:paraId="2B189460">
      <w:pPr>
        <w:pStyle w:val="10"/>
        <w:spacing w:after="0"/>
        <w:ind w:left="567"/>
        <w:jc w:val="both"/>
        <w:rPr>
          <w:rFonts w:cs="Times New Roman"/>
          <w:b/>
          <w:color w:val="FF0000"/>
          <w:szCs w:val="28"/>
        </w:rPr>
      </w:pPr>
      <w:r>
        <w:rPr>
          <w:rFonts w:cs="Times New Roman"/>
          <w:b/>
          <w:color w:val="FF0000"/>
          <w:szCs w:val="28"/>
        </w:rPr>
        <w:t xml:space="preserve">        </w:t>
      </w:r>
    </w:p>
    <w:p w14:paraId="083AE33F">
      <w:pPr>
        <w:pStyle w:val="10"/>
        <w:spacing w:after="0"/>
        <w:ind w:left="567"/>
        <w:jc w:val="both"/>
        <w:rPr>
          <w:rFonts w:cs="Times New Roman"/>
          <w:b/>
          <w:color w:val="FF0000"/>
          <w:szCs w:val="28"/>
        </w:rPr>
      </w:pPr>
      <w:r>
        <w:rPr>
          <w:rFonts w:cs="Times New Roman"/>
          <w:b/>
          <w:color w:val="FF0000"/>
          <w:szCs w:val="28"/>
        </w:rPr>
        <w:t xml:space="preserve">                                                                           </w:t>
      </w:r>
    </w:p>
    <w:p w14:paraId="63DE6B1E">
      <w:pPr>
        <w:pStyle w:val="10"/>
        <w:spacing w:after="0"/>
        <w:ind w:left="567"/>
        <w:jc w:val="both"/>
        <w:rPr>
          <w:rFonts w:cs="Times New Roman"/>
          <w:b/>
          <w:color w:val="FF0000"/>
          <w:szCs w:val="28"/>
        </w:rPr>
      </w:pPr>
    </w:p>
    <w:p w14:paraId="1ED01AEA">
      <w:pPr>
        <w:pStyle w:val="10"/>
        <w:spacing w:after="0"/>
        <w:ind w:left="567"/>
        <w:jc w:val="both"/>
        <w:rPr>
          <w:rFonts w:cs="Times New Roman"/>
          <w:b/>
          <w:color w:val="FF0000"/>
          <w:szCs w:val="28"/>
        </w:rPr>
      </w:pPr>
    </w:p>
    <w:p w14:paraId="0B521B0D">
      <w:pPr>
        <w:pStyle w:val="10"/>
        <w:spacing w:after="0"/>
        <w:ind w:left="567"/>
        <w:jc w:val="both"/>
        <w:rPr>
          <w:rFonts w:cs="Times New Roman"/>
          <w:b/>
          <w:color w:val="FF0000"/>
          <w:szCs w:val="28"/>
        </w:rPr>
      </w:pPr>
    </w:p>
    <w:p w14:paraId="3F3B6372">
      <w:pPr>
        <w:pStyle w:val="10"/>
        <w:spacing w:after="0"/>
        <w:ind w:left="567"/>
        <w:jc w:val="both"/>
        <w:rPr>
          <w:rFonts w:cs="Times New Roman"/>
          <w:b/>
          <w:color w:val="FF0000"/>
          <w:szCs w:val="28"/>
        </w:rPr>
      </w:pPr>
    </w:p>
    <w:p w14:paraId="55177C56">
      <w:pPr>
        <w:pStyle w:val="10"/>
        <w:spacing w:after="0"/>
        <w:ind w:left="567"/>
        <w:jc w:val="both"/>
        <w:rPr>
          <w:rFonts w:cs="Times New Roman"/>
          <w:b/>
          <w:color w:val="FF0000"/>
          <w:szCs w:val="28"/>
        </w:rPr>
      </w:pPr>
    </w:p>
    <w:p w14:paraId="7BB41F96">
      <w:pPr>
        <w:pStyle w:val="10"/>
        <w:spacing w:after="0"/>
        <w:ind w:left="567"/>
        <w:jc w:val="both"/>
        <w:rPr>
          <w:rFonts w:cs="Times New Roman"/>
          <w:b/>
          <w:color w:val="FF0000"/>
          <w:szCs w:val="28"/>
        </w:rPr>
      </w:pPr>
    </w:p>
    <w:p w14:paraId="645D2A07">
      <w:pPr>
        <w:pStyle w:val="10"/>
        <w:spacing w:after="0"/>
        <w:ind w:left="567"/>
        <w:jc w:val="both"/>
        <w:rPr>
          <w:rFonts w:cs="Times New Roman"/>
          <w:b/>
          <w:color w:val="FF0000"/>
          <w:szCs w:val="28"/>
        </w:rPr>
      </w:pPr>
    </w:p>
    <w:p w14:paraId="66CD0FEC">
      <w:pPr>
        <w:pStyle w:val="10"/>
        <w:spacing w:after="0"/>
        <w:ind w:left="567"/>
        <w:jc w:val="both"/>
        <w:rPr>
          <w:rFonts w:cs="Times New Roman"/>
          <w:b/>
          <w:color w:val="FF0000"/>
          <w:szCs w:val="28"/>
        </w:rPr>
      </w:pPr>
    </w:p>
    <w:p w14:paraId="54E13460">
      <w:pPr>
        <w:pStyle w:val="10"/>
        <w:spacing w:after="0"/>
        <w:ind w:left="567"/>
        <w:jc w:val="both"/>
        <w:rPr>
          <w:rFonts w:cs="Times New Roman"/>
          <w:b/>
          <w:color w:val="FF0000"/>
          <w:szCs w:val="28"/>
        </w:rPr>
      </w:pPr>
    </w:p>
    <w:p w14:paraId="6DDC775E">
      <w:pPr>
        <w:pStyle w:val="10"/>
        <w:spacing w:after="0"/>
        <w:ind w:left="567"/>
        <w:jc w:val="both"/>
        <w:rPr>
          <w:rFonts w:cs="Times New Roman"/>
          <w:b/>
          <w:color w:val="FF0000"/>
          <w:szCs w:val="28"/>
        </w:rPr>
      </w:pPr>
    </w:p>
    <w:p w14:paraId="170EF586">
      <w:pPr>
        <w:pStyle w:val="10"/>
        <w:spacing w:after="0"/>
        <w:ind w:left="567"/>
        <w:jc w:val="both"/>
        <w:rPr>
          <w:rFonts w:cs="Times New Roman"/>
          <w:b/>
          <w:color w:val="FF0000"/>
          <w:szCs w:val="28"/>
        </w:rPr>
      </w:pPr>
    </w:p>
    <w:p w14:paraId="687AECFD">
      <w:pPr>
        <w:pStyle w:val="10"/>
        <w:spacing w:after="0"/>
        <w:ind w:left="567"/>
        <w:jc w:val="both"/>
        <w:rPr>
          <w:rFonts w:cs="Times New Roman"/>
          <w:b/>
          <w:color w:val="FF0000"/>
          <w:szCs w:val="28"/>
        </w:rPr>
      </w:pPr>
    </w:p>
    <w:p w14:paraId="2ABC35EA">
      <w:pPr>
        <w:pStyle w:val="10"/>
        <w:spacing w:after="0"/>
        <w:ind w:left="567"/>
        <w:jc w:val="both"/>
        <w:rPr>
          <w:rFonts w:cs="Times New Roman"/>
          <w:b/>
          <w:color w:val="FF0000"/>
          <w:szCs w:val="28"/>
        </w:rPr>
      </w:pPr>
    </w:p>
    <w:p w14:paraId="5A1DA4DD">
      <w:pPr>
        <w:pStyle w:val="10"/>
        <w:spacing w:after="0"/>
        <w:ind w:left="567"/>
        <w:jc w:val="both"/>
        <w:rPr>
          <w:rFonts w:cs="Times New Roman"/>
          <w:b/>
          <w:color w:val="FF0000"/>
          <w:szCs w:val="28"/>
        </w:rPr>
      </w:pPr>
      <w:r>
        <w:rPr>
          <w:rFonts w:cs="Times New Roman"/>
          <w:b/>
          <w:color w:val="FF0000"/>
          <w:szCs w:val="28"/>
        </w:rPr>
        <w:t xml:space="preserve">     </w:t>
      </w:r>
    </w:p>
    <w:p w14:paraId="6356BD30">
      <w:pPr>
        <w:pStyle w:val="10"/>
        <w:spacing w:after="0"/>
        <w:ind w:left="567"/>
        <w:jc w:val="both"/>
        <w:rPr>
          <w:rFonts w:cs="Times New Roman"/>
          <w:b/>
          <w:color w:val="FF0000"/>
          <w:szCs w:val="28"/>
        </w:rPr>
      </w:pPr>
    </w:p>
    <w:p w14:paraId="20395F56">
      <w:pPr>
        <w:widowControl w:val="0"/>
        <w:autoSpaceDE w:val="0"/>
        <w:autoSpaceDN w:val="0"/>
        <w:adjustRightInd w:val="0"/>
        <w:spacing w:after="0"/>
        <w:rPr>
          <w:rFonts w:eastAsia="Times New Roman" w:cs="Times New Roman"/>
          <w:b/>
          <w:szCs w:val="28"/>
          <w:lang w:eastAsia="ru-RU"/>
        </w:rPr>
      </w:pPr>
      <w:r>
        <w:rPr>
          <w:rFonts w:cs="Times New Roman"/>
          <w:b/>
          <w:color w:val="FF0000"/>
          <w:szCs w:val="28"/>
        </w:rPr>
        <w:t xml:space="preserve">                                                                                                      </w:t>
      </w:r>
      <w:r>
        <w:rPr>
          <w:rFonts w:eastAsia="Times New Roman" w:cs="Times New Roman"/>
          <w:b/>
          <w:szCs w:val="28"/>
          <w:lang w:eastAsia="ru-RU"/>
        </w:rPr>
        <w:t xml:space="preserve">Приложение </w:t>
      </w:r>
      <w:r>
        <w:rPr>
          <w:rFonts w:eastAsia="Times New Roman" w:cs="Times New Roman"/>
          <w:b/>
          <w:color w:val="FF0000"/>
          <w:szCs w:val="28"/>
          <w:lang w:eastAsia="ru-RU"/>
        </w:rPr>
        <w:t>№ ___</w:t>
      </w:r>
      <w:r>
        <w:rPr>
          <w:rFonts w:eastAsia="Times New Roman" w:cs="Times New Roman"/>
          <w:b/>
          <w:szCs w:val="28"/>
          <w:lang w:eastAsia="ru-RU"/>
        </w:rPr>
        <w:t xml:space="preserve"> Положение о нормах профессиональной этики педагогических работников изложить в новой редакции</w:t>
      </w:r>
    </w:p>
    <w:tbl>
      <w:tblPr>
        <w:tblStyle w:val="3"/>
        <w:tblW w:w="0" w:type="auto"/>
        <w:tblInd w:w="0" w:type="dxa"/>
        <w:tblLayout w:type="autofit"/>
        <w:tblCellMar>
          <w:top w:w="0" w:type="dxa"/>
          <w:left w:w="108" w:type="dxa"/>
          <w:bottom w:w="0" w:type="dxa"/>
          <w:right w:w="108" w:type="dxa"/>
        </w:tblCellMar>
      </w:tblPr>
      <w:tblGrid>
        <w:gridCol w:w="5002"/>
        <w:gridCol w:w="4993"/>
      </w:tblGrid>
      <w:tr w14:paraId="3BEC1019">
        <w:tblPrEx>
          <w:tblCellMar>
            <w:top w:w="0" w:type="dxa"/>
            <w:left w:w="108" w:type="dxa"/>
            <w:bottom w:w="0" w:type="dxa"/>
            <w:right w:w="108" w:type="dxa"/>
          </w:tblCellMar>
        </w:tblPrEx>
        <w:trPr>
          <w:trHeight w:val="479" w:hRule="atLeast"/>
        </w:trPr>
        <w:tc>
          <w:tcPr>
            <w:tcW w:w="7905" w:type="dxa"/>
          </w:tcPr>
          <w:p w14:paraId="2AB52618">
            <w:pPr>
              <w:spacing w:after="0"/>
              <w:ind w:right="-2"/>
              <w:rPr>
                <w:rFonts w:eastAsia="Times New Roman" w:cs="Times New Roman"/>
                <w:bCs/>
                <w:szCs w:val="28"/>
              </w:rPr>
            </w:pPr>
          </w:p>
          <w:p w14:paraId="137A0CA0">
            <w:pPr>
              <w:spacing w:after="0"/>
              <w:ind w:right="-2" w:firstLine="567"/>
              <w:rPr>
                <w:rFonts w:eastAsia="Times New Roman" w:cs="Times New Roman"/>
                <w:szCs w:val="28"/>
                <w:lang w:val="en-US"/>
              </w:rPr>
            </w:pPr>
            <w:r>
              <w:rPr>
                <w:rFonts w:eastAsia="Times New Roman" w:cs="Times New Roman"/>
                <w:bCs/>
                <w:szCs w:val="28"/>
                <w:lang w:val="en-US"/>
              </w:rPr>
              <w:t>«СОГЛАСОВАНО»</w:t>
            </w:r>
          </w:p>
        </w:tc>
        <w:tc>
          <w:tcPr>
            <w:tcW w:w="6892" w:type="dxa"/>
          </w:tcPr>
          <w:p w14:paraId="71462755">
            <w:pPr>
              <w:spacing w:after="0"/>
              <w:ind w:right="-2" w:firstLine="567"/>
              <w:rPr>
                <w:rFonts w:eastAsia="Times New Roman" w:cs="Times New Roman"/>
                <w:bCs/>
                <w:szCs w:val="28"/>
              </w:rPr>
            </w:pPr>
          </w:p>
          <w:p w14:paraId="2623ECA5">
            <w:pPr>
              <w:spacing w:after="0"/>
              <w:ind w:right="-2" w:firstLine="567"/>
              <w:rPr>
                <w:rFonts w:eastAsia="Times New Roman" w:cs="Times New Roman"/>
                <w:szCs w:val="28"/>
              </w:rPr>
            </w:pPr>
            <w:r>
              <w:rPr>
                <w:rFonts w:eastAsia="Times New Roman" w:cs="Times New Roman"/>
                <w:bCs/>
                <w:szCs w:val="28"/>
              </w:rPr>
              <w:t>«УТВЕРЖДЕНО»</w:t>
            </w:r>
          </w:p>
        </w:tc>
      </w:tr>
      <w:tr w14:paraId="35E609BE">
        <w:tblPrEx>
          <w:tblCellMar>
            <w:top w:w="0" w:type="dxa"/>
            <w:left w:w="108" w:type="dxa"/>
            <w:bottom w:w="0" w:type="dxa"/>
            <w:right w:w="108" w:type="dxa"/>
          </w:tblCellMar>
        </w:tblPrEx>
        <w:trPr>
          <w:trHeight w:val="561" w:hRule="atLeast"/>
        </w:trPr>
        <w:tc>
          <w:tcPr>
            <w:tcW w:w="7905" w:type="dxa"/>
          </w:tcPr>
          <w:p w14:paraId="281904DD">
            <w:pPr>
              <w:spacing w:after="0"/>
              <w:ind w:right="-2"/>
              <w:rPr>
                <w:rFonts w:eastAsia="Times New Roman" w:cs="Times New Roman"/>
                <w:szCs w:val="28"/>
              </w:rPr>
            </w:pPr>
            <w:r>
              <w:rPr>
                <w:rFonts w:eastAsia="Times New Roman" w:cs="Times New Roman"/>
                <w:szCs w:val="28"/>
              </w:rPr>
              <w:t xml:space="preserve">Председатель первичной профсоюзной организации  </w:t>
            </w:r>
          </w:p>
        </w:tc>
        <w:tc>
          <w:tcPr>
            <w:tcW w:w="6892" w:type="dxa"/>
          </w:tcPr>
          <w:p w14:paraId="7F309E2E">
            <w:pPr>
              <w:spacing w:after="0"/>
              <w:ind w:right="-2" w:firstLine="567"/>
              <w:rPr>
                <w:rFonts w:eastAsia="Times New Roman" w:cs="Times New Roman"/>
                <w:szCs w:val="28"/>
                <w:lang w:val="en-US"/>
              </w:rPr>
            </w:pPr>
            <w:r>
              <w:rPr>
                <w:rFonts w:eastAsia="Times New Roman" w:cs="Times New Roman"/>
                <w:szCs w:val="28"/>
                <w:lang w:val="en-US"/>
              </w:rPr>
              <w:t xml:space="preserve">Руководитель </w:t>
            </w:r>
            <w:r>
              <w:rPr>
                <w:rFonts w:eastAsia="Times New Roman" w:cs="Times New Roman"/>
                <w:szCs w:val="28"/>
              </w:rPr>
              <w:t xml:space="preserve"> </w:t>
            </w:r>
          </w:p>
        </w:tc>
      </w:tr>
      <w:tr w14:paraId="47AD1389">
        <w:tblPrEx>
          <w:tblCellMar>
            <w:top w:w="0" w:type="dxa"/>
            <w:left w:w="108" w:type="dxa"/>
            <w:bottom w:w="0" w:type="dxa"/>
            <w:right w:w="108" w:type="dxa"/>
          </w:tblCellMar>
        </w:tblPrEx>
        <w:trPr>
          <w:trHeight w:val="280" w:hRule="atLeast"/>
        </w:trPr>
        <w:tc>
          <w:tcPr>
            <w:tcW w:w="7905" w:type="dxa"/>
          </w:tcPr>
          <w:p w14:paraId="107B4ED6">
            <w:pPr>
              <w:spacing w:after="0"/>
              <w:ind w:right="-2"/>
              <w:rPr>
                <w:rFonts w:eastAsia="Times New Roman" w:cs="Times New Roman"/>
                <w:szCs w:val="28"/>
                <w:lang w:val="en-US"/>
              </w:rPr>
            </w:pPr>
            <w:r>
              <w:rPr>
                <w:rFonts w:eastAsia="Times New Roman" w:cs="Times New Roman"/>
                <w:szCs w:val="28"/>
                <w:lang w:val="ru-RU"/>
              </w:rPr>
              <w:t>Петрова</w:t>
            </w:r>
            <w:r>
              <w:rPr>
                <w:rFonts w:hint="default" w:eastAsia="Times New Roman" w:cs="Times New Roman"/>
                <w:szCs w:val="28"/>
                <w:lang w:val="ru-RU"/>
              </w:rPr>
              <w:t xml:space="preserve"> А.С.</w:t>
            </w:r>
          </w:p>
        </w:tc>
        <w:tc>
          <w:tcPr>
            <w:tcW w:w="6892" w:type="dxa"/>
          </w:tcPr>
          <w:p w14:paraId="46784539">
            <w:pPr>
              <w:spacing w:after="0"/>
              <w:ind w:right="-2" w:firstLine="567"/>
              <w:rPr>
                <w:rFonts w:hint="default" w:eastAsia="Times New Roman" w:cs="Times New Roman"/>
                <w:szCs w:val="28"/>
                <w:lang w:val="ru-RU"/>
              </w:rPr>
            </w:pPr>
            <w:r>
              <w:rPr>
                <w:rFonts w:eastAsia="Times New Roman" w:cs="Times New Roman"/>
                <w:szCs w:val="28"/>
                <w:u w:val="single"/>
                <w:lang w:val="ru-RU"/>
              </w:rPr>
              <w:t>Гайбитова</w:t>
            </w:r>
            <w:r>
              <w:rPr>
                <w:rFonts w:hint="default" w:eastAsia="Times New Roman" w:cs="Times New Roman"/>
                <w:szCs w:val="28"/>
                <w:u w:val="single"/>
                <w:lang w:val="ru-RU"/>
              </w:rPr>
              <w:t xml:space="preserve"> Л.А.</w:t>
            </w:r>
          </w:p>
        </w:tc>
      </w:tr>
      <w:tr w14:paraId="4957A1FD">
        <w:tblPrEx>
          <w:tblCellMar>
            <w:top w:w="0" w:type="dxa"/>
            <w:left w:w="108" w:type="dxa"/>
            <w:bottom w:w="0" w:type="dxa"/>
            <w:right w:w="108" w:type="dxa"/>
          </w:tblCellMar>
        </w:tblPrEx>
        <w:trPr>
          <w:trHeight w:val="280" w:hRule="atLeast"/>
        </w:trPr>
        <w:tc>
          <w:tcPr>
            <w:tcW w:w="7905" w:type="dxa"/>
          </w:tcPr>
          <w:p w14:paraId="1683588B">
            <w:pPr>
              <w:spacing w:after="0"/>
              <w:ind w:right="-2"/>
              <w:rPr>
                <w:rFonts w:eastAsia="Times New Roman" w:cs="Times New Roman"/>
                <w:szCs w:val="28"/>
                <w:lang w:val="en-US"/>
              </w:rPr>
            </w:pPr>
            <w:r>
              <w:rPr>
                <w:rFonts w:eastAsia="Times New Roman" w:cs="Times New Roman"/>
                <w:szCs w:val="28"/>
                <w:lang w:val="en-US"/>
              </w:rPr>
              <w:t>«____»___________20</w:t>
            </w:r>
            <w:r>
              <w:rPr>
                <w:rFonts w:eastAsia="Times New Roman" w:cs="Times New Roman"/>
                <w:szCs w:val="28"/>
              </w:rPr>
              <w:t>26</w:t>
            </w:r>
            <w:r>
              <w:rPr>
                <w:rFonts w:eastAsia="Times New Roman" w:cs="Times New Roman"/>
                <w:szCs w:val="28"/>
                <w:lang w:val="en-US"/>
              </w:rPr>
              <w:t>г.</w:t>
            </w:r>
          </w:p>
        </w:tc>
        <w:tc>
          <w:tcPr>
            <w:tcW w:w="6892" w:type="dxa"/>
          </w:tcPr>
          <w:p w14:paraId="1898E0E7">
            <w:pPr>
              <w:spacing w:after="0"/>
              <w:ind w:right="-2" w:firstLine="567"/>
              <w:rPr>
                <w:rFonts w:eastAsia="Times New Roman" w:cs="Times New Roman"/>
                <w:szCs w:val="28"/>
                <w:lang w:val="en-US"/>
              </w:rPr>
            </w:pPr>
            <w:r>
              <w:rPr>
                <w:rFonts w:eastAsia="Times New Roman" w:cs="Times New Roman"/>
                <w:szCs w:val="28"/>
                <w:lang w:val="en-US"/>
              </w:rPr>
              <w:t>«____»___________20</w:t>
            </w:r>
            <w:r>
              <w:rPr>
                <w:rFonts w:eastAsia="Times New Roman" w:cs="Times New Roman"/>
                <w:szCs w:val="28"/>
              </w:rPr>
              <w:t>26</w:t>
            </w:r>
            <w:r>
              <w:rPr>
                <w:rFonts w:eastAsia="Times New Roman" w:cs="Times New Roman"/>
                <w:szCs w:val="28"/>
                <w:lang w:val="en-US"/>
              </w:rPr>
              <w:t>г.</w:t>
            </w:r>
          </w:p>
        </w:tc>
      </w:tr>
      <w:tr w14:paraId="2BB2164B">
        <w:tblPrEx>
          <w:tblCellMar>
            <w:top w:w="0" w:type="dxa"/>
            <w:left w:w="108" w:type="dxa"/>
            <w:bottom w:w="0" w:type="dxa"/>
            <w:right w:w="108" w:type="dxa"/>
          </w:tblCellMar>
        </w:tblPrEx>
        <w:trPr>
          <w:trHeight w:val="280" w:hRule="atLeast"/>
        </w:trPr>
        <w:tc>
          <w:tcPr>
            <w:tcW w:w="7905" w:type="dxa"/>
          </w:tcPr>
          <w:p w14:paraId="3192FACC">
            <w:pPr>
              <w:spacing w:after="0"/>
              <w:ind w:right="-2" w:firstLine="567"/>
              <w:rPr>
                <w:rFonts w:eastAsia="Times New Roman" w:cs="Times New Roman"/>
                <w:szCs w:val="28"/>
                <w:lang w:val="en-US"/>
              </w:rPr>
            </w:pPr>
          </w:p>
        </w:tc>
        <w:tc>
          <w:tcPr>
            <w:tcW w:w="6892" w:type="dxa"/>
          </w:tcPr>
          <w:p w14:paraId="21B21BCB">
            <w:pPr>
              <w:spacing w:after="0"/>
              <w:ind w:right="-2" w:firstLine="567"/>
              <w:rPr>
                <w:rFonts w:eastAsia="Times New Roman" w:cs="Times New Roman"/>
                <w:szCs w:val="28"/>
                <w:lang w:val="en-US"/>
              </w:rPr>
            </w:pPr>
          </w:p>
        </w:tc>
      </w:tr>
      <w:tr w14:paraId="632C8D26">
        <w:tblPrEx>
          <w:tblCellMar>
            <w:top w:w="0" w:type="dxa"/>
            <w:left w:w="108" w:type="dxa"/>
            <w:bottom w:w="0" w:type="dxa"/>
            <w:right w:w="108" w:type="dxa"/>
          </w:tblCellMar>
        </w:tblPrEx>
        <w:trPr>
          <w:trHeight w:val="280" w:hRule="atLeast"/>
        </w:trPr>
        <w:tc>
          <w:tcPr>
            <w:tcW w:w="7905" w:type="dxa"/>
          </w:tcPr>
          <w:p w14:paraId="26DD47CA">
            <w:pPr>
              <w:spacing w:after="0"/>
              <w:ind w:right="-2"/>
              <w:rPr>
                <w:rFonts w:eastAsia="Times New Roman" w:cs="Times New Roman"/>
                <w:szCs w:val="28"/>
              </w:rPr>
            </w:pPr>
            <w:r>
              <w:rPr>
                <w:rFonts w:eastAsia="Times New Roman" w:cs="Times New Roman"/>
                <w:szCs w:val="28"/>
                <w:lang w:val="en-US"/>
              </w:rPr>
              <w:t xml:space="preserve">Протокол </w:t>
            </w:r>
            <w:r>
              <w:rPr>
                <w:rFonts w:eastAsia="Times New Roman" w:cs="Times New Roman"/>
                <w:szCs w:val="28"/>
              </w:rPr>
              <w:t>№__</w:t>
            </w:r>
          </w:p>
        </w:tc>
        <w:tc>
          <w:tcPr>
            <w:tcW w:w="6892" w:type="dxa"/>
          </w:tcPr>
          <w:p w14:paraId="5B898A24">
            <w:pPr>
              <w:spacing w:after="0"/>
              <w:ind w:right="-2" w:firstLine="567"/>
              <w:rPr>
                <w:rFonts w:eastAsia="Times New Roman" w:cs="Times New Roman"/>
                <w:szCs w:val="28"/>
                <w:lang w:val="en-US"/>
              </w:rPr>
            </w:pPr>
            <w:r>
              <w:rPr>
                <w:rFonts w:eastAsia="Times New Roman" w:cs="Times New Roman"/>
                <w:szCs w:val="28"/>
                <w:lang w:val="en-US"/>
              </w:rPr>
              <w:t xml:space="preserve">Приказ </w:t>
            </w:r>
          </w:p>
        </w:tc>
      </w:tr>
      <w:tr w14:paraId="4707B4E5">
        <w:tblPrEx>
          <w:tblCellMar>
            <w:top w:w="0" w:type="dxa"/>
            <w:left w:w="108" w:type="dxa"/>
            <w:bottom w:w="0" w:type="dxa"/>
            <w:right w:w="108" w:type="dxa"/>
          </w:tblCellMar>
        </w:tblPrEx>
        <w:trPr>
          <w:trHeight w:val="280" w:hRule="atLeast"/>
        </w:trPr>
        <w:tc>
          <w:tcPr>
            <w:tcW w:w="7905" w:type="dxa"/>
          </w:tcPr>
          <w:p w14:paraId="2DB73ED7">
            <w:pPr>
              <w:spacing w:after="0"/>
              <w:ind w:right="-2"/>
              <w:rPr>
                <w:rFonts w:eastAsia="Times New Roman" w:cs="Times New Roman"/>
                <w:szCs w:val="28"/>
                <w:lang w:val="en-US"/>
              </w:rPr>
            </w:pPr>
            <w:r>
              <w:rPr>
                <w:rFonts w:eastAsia="Times New Roman" w:cs="Times New Roman"/>
                <w:szCs w:val="28"/>
                <w:lang w:val="en-US"/>
              </w:rPr>
              <w:t>от</w:t>
            </w:r>
            <w:r>
              <w:rPr>
                <w:rFonts w:eastAsia="Times New Roman" w:cs="Times New Roman"/>
                <w:szCs w:val="28"/>
              </w:rPr>
              <w:t xml:space="preserve"> </w:t>
            </w:r>
            <w:r>
              <w:rPr>
                <w:rFonts w:eastAsia="Times New Roman" w:cs="Times New Roman"/>
                <w:szCs w:val="28"/>
                <w:lang w:val="en-US"/>
              </w:rPr>
              <w:t>____ _________20</w:t>
            </w:r>
            <w:r>
              <w:rPr>
                <w:rFonts w:eastAsia="Times New Roman" w:cs="Times New Roman"/>
                <w:szCs w:val="28"/>
              </w:rPr>
              <w:t>26</w:t>
            </w:r>
            <w:r>
              <w:rPr>
                <w:rFonts w:eastAsia="Times New Roman" w:cs="Times New Roman"/>
                <w:szCs w:val="28"/>
                <w:lang w:val="en-US"/>
              </w:rPr>
              <w:t>г.</w:t>
            </w:r>
          </w:p>
        </w:tc>
        <w:tc>
          <w:tcPr>
            <w:tcW w:w="6892" w:type="dxa"/>
          </w:tcPr>
          <w:p w14:paraId="0EFE74DD">
            <w:pPr>
              <w:spacing w:after="0"/>
              <w:ind w:right="-2" w:firstLine="567"/>
              <w:rPr>
                <w:rFonts w:eastAsia="Times New Roman" w:cs="Times New Roman"/>
                <w:szCs w:val="28"/>
                <w:lang w:val="en-US"/>
              </w:rPr>
            </w:pPr>
            <w:r>
              <w:rPr>
                <w:rFonts w:eastAsia="Times New Roman" w:cs="Times New Roman"/>
                <w:szCs w:val="28"/>
                <w:lang w:val="en-US"/>
              </w:rPr>
              <w:t>от____ __________20</w:t>
            </w:r>
            <w:r>
              <w:rPr>
                <w:rFonts w:eastAsia="Times New Roman" w:cs="Times New Roman"/>
                <w:szCs w:val="28"/>
              </w:rPr>
              <w:t>26</w:t>
            </w:r>
            <w:r>
              <w:rPr>
                <w:rFonts w:eastAsia="Times New Roman" w:cs="Times New Roman"/>
                <w:szCs w:val="28"/>
                <w:lang w:val="en-US"/>
              </w:rPr>
              <w:t>г.</w:t>
            </w:r>
          </w:p>
        </w:tc>
      </w:tr>
      <w:tr w14:paraId="63C4C863">
        <w:tblPrEx>
          <w:tblCellMar>
            <w:top w:w="0" w:type="dxa"/>
            <w:left w:w="108" w:type="dxa"/>
            <w:bottom w:w="0" w:type="dxa"/>
            <w:right w:w="108" w:type="dxa"/>
          </w:tblCellMar>
        </w:tblPrEx>
        <w:trPr>
          <w:trHeight w:val="280" w:hRule="atLeast"/>
        </w:trPr>
        <w:tc>
          <w:tcPr>
            <w:tcW w:w="7905" w:type="dxa"/>
          </w:tcPr>
          <w:p w14:paraId="106AAA4D">
            <w:pPr>
              <w:spacing w:after="0"/>
              <w:ind w:right="-2"/>
              <w:rPr>
                <w:rFonts w:eastAsia="Times New Roman" w:cs="Times New Roman"/>
                <w:szCs w:val="28"/>
                <w:lang w:val="en-US"/>
              </w:rPr>
            </w:pPr>
            <w:r>
              <w:rPr>
                <w:rFonts w:eastAsia="Times New Roman" w:cs="Times New Roman"/>
                <w:szCs w:val="28"/>
                <w:lang w:val="en-US"/>
              </w:rPr>
              <w:t>№____</w:t>
            </w:r>
          </w:p>
        </w:tc>
        <w:tc>
          <w:tcPr>
            <w:tcW w:w="6892" w:type="dxa"/>
          </w:tcPr>
          <w:p w14:paraId="1F718965">
            <w:pPr>
              <w:spacing w:after="0"/>
              <w:ind w:right="-2" w:firstLine="567"/>
              <w:rPr>
                <w:rFonts w:eastAsia="Times New Roman" w:cs="Times New Roman"/>
                <w:szCs w:val="28"/>
                <w:lang w:val="en-US"/>
              </w:rPr>
            </w:pPr>
            <w:r>
              <w:rPr>
                <w:rFonts w:eastAsia="Times New Roman" w:cs="Times New Roman"/>
                <w:szCs w:val="28"/>
                <w:lang w:val="en-US"/>
              </w:rPr>
              <w:t>№____</w:t>
            </w:r>
          </w:p>
        </w:tc>
      </w:tr>
    </w:tbl>
    <w:p w14:paraId="7A639B49">
      <w:pPr>
        <w:widowControl w:val="0"/>
        <w:autoSpaceDE w:val="0"/>
        <w:autoSpaceDN w:val="0"/>
        <w:adjustRightInd w:val="0"/>
        <w:spacing w:before="108" w:after="108"/>
        <w:jc w:val="center"/>
        <w:outlineLvl w:val="0"/>
        <w:rPr>
          <w:rFonts w:eastAsia="Times New Roman" w:cs="Times New Roman"/>
          <w:b/>
          <w:bCs/>
          <w:color w:val="26282F"/>
          <w:szCs w:val="28"/>
          <w:lang w:eastAsia="ru-RU"/>
        </w:rPr>
      </w:pPr>
    </w:p>
    <w:p w14:paraId="6E3819B8">
      <w:pPr>
        <w:widowControl w:val="0"/>
        <w:autoSpaceDE w:val="0"/>
        <w:autoSpaceDN w:val="0"/>
        <w:adjustRightInd w:val="0"/>
        <w:spacing w:before="108" w:after="108"/>
        <w:jc w:val="center"/>
        <w:outlineLvl w:val="0"/>
        <w:rPr>
          <w:rFonts w:eastAsia="Times New Roman" w:cs="Times New Roman"/>
          <w:b/>
          <w:bCs/>
          <w:color w:val="26282F"/>
          <w:szCs w:val="28"/>
          <w:lang w:eastAsia="ru-RU"/>
        </w:rPr>
      </w:pPr>
      <w:r>
        <w:rPr>
          <w:rFonts w:eastAsia="Times New Roman" w:cs="Times New Roman"/>
          <w:b/>
          <w:bCs/>
          <w:color w:val="26282F"/>
          <w:szCs w:val="28"/>
          <w:lang w:eastAsia="ru-RU"/>
        </w:rPr>
        <w:t>Положение</w:t>
      </w:r>
      <w:r>
        <w:rPr>
          <w:rFonts w:eastAsia="Times New Roman" w:cs="Times New Roman"/>
          <w:b/>
          <w:bCs/>
          <w:color w:val="26282F"/>
          <w:szCs w:val="28"/>
          <w:lang w:eastAsia="ru-RU"/>
        </w:rPr>
        <w:br w:type="textWrapping"/>
      </w:r>
      <w:r>
        <w:rPr>
          <w:rFonts w:eastAsia="Times New Roman" w:cs="Times New Roman"/>
          <w:b/>
          <w:bCs/>
          <w:color w:val="26282F"/>
          <w:szCs w:val="28"/>
          <w:lang w:eastAsia="ru-RU"/>
        </w:rPr>
        <w:t>о нормах профессиональной этики педагогических работников</w:t>
      </w:r>
    </w:p>
    <w:p w14:paraId="07DBA9D7">
      <w:pPr>
        <w:widowControl w:val="0"/>
        <w:autoSpaceDE w:val="0"/>
        <w:autoSpaceDN w:val="0"/>
        <w:adjustRightInd w:val="0"/>
        <w:spacing w:after="0"/>
        <w:ind w:firstLine="720"/>
        <w:jc w:val="both"/>
        <w:rPr>
          <w:rFonts w:eastAsia="Times New Roman" w:cs="Times New Roman"/>
          <w:szCs w:val="28"/>
          <w:lang w:eastAsia="ru-RU"/>
        </w:rPr>
      </w:pPr>
    </w:p>
    <w:p w14:paraId="166C06AB">
      <w:pPr>
        <w:widowControl w:val="0"/>
        <w:autoSpaceDE w:val="0"/>
        <w:autoSpaceDN w:val="0"/>
        <w:adjustRightInd w:val="0"/>
        <w:spacing w:before="108" w:after="108"/>
        <w:jc w:val="center"/>
        <w:outlineLvl w:val="0"/>
        <w:rPr>
          <w:rFonts w:eastAsia="Times New Roman" w:cs="Times New Roman"/>
          <w:b/>
          <w:bCs/>
          <w:color w:val="26282F"/>
          <w:szCs w:val="28"/>
          <w:lang w:eastAsia="ru-RU"/>
        </w:rPr>
      </w:pPr>
      <w:r>
        <w:rPr>
          <w:rFonts w:eastAsia="Times New Roman" w:cs="Times New Roman"/>
          <w:b/>
          <w:bCs/>
          <w:color w:val="26282F"/>
          <w:szCs w:val="28"/>
          <w:lang w:eastAsia="ru-RU"/>
        </w:rPr>
        <w:t>I. Общие положения</w:t>
      </w:r>
    </w:p>
    <w:p w14:paraId="14C44533">
      <w:pPr>
        <w:widowControl w:val="0"/>
        <w:autoSpaceDE w:val="0"/>
        <w:autoSpaceDN w:val="0"/>
        <w:adjustRightInd w:val="0"/>
        <w:spacing w:after="0"/>
        <w:ind w:firstLine="720"/>
        <w:jc w:val="both"/>
        <w:rPr>
          <w:rFonts w:eastAsia="Times New Roman" w:cs="Times New Roman"/>
          <w:szCs w:val="28"/>
          <w:lang w:eastAsia="ru-RU"/>
        </w:rPr>
      </w:pPr>
    </w:p>
    <w:p w14:paraId="6B877709">
      <w:pPr>
        <w:widowControl w:val="0"/>
        <w:autoSpaceDE w:val="0"/>
        <w:autoSpaceDN w:val="0"/>
        <w:adjustRightInd w:val="0"/>
        <w:spacing w:after="0"/>
        <w:ind w:firstLine="720"/>
        <w:jc w:val="both"/>
        <w:rPr>
          <w:rFonts w:eastAsia="Times New Roman" w:cs="Times New Roman"/>
          <w:szCs w:val="28"/>
          <w:lang w:eastAsia="ru-RU"/>
        </w:rPr>
      </w:pPr>
      <w:r>
        <w:rPr>
          <w:rFonts w:eastAsia="Times New Roman" w:cs="Times New Roman"/>
          <w:szCs w:val="28"/>
          <w:lang w:eastAsia="ru-RU"/>
        </w:rPr>
        <w:t xml:space="preserve">1. Положение о нормах профессиональной этики педагогических работников (далее - Положение) разработано на основании положений </w:t>
      </w:r>
      <w:r>
        <w:fldChar w:fldCharType="begin"/>
      </w:r>
      <w:r>
        <w:instrText xml:space="preserve"> HYPERLINK "https://internet.garant.ru/document/redirect/10103000/0" </w:instrText>
      </w:r>
      <w:r>
        <w:fldChar w:fldCharType="separate"/>
      </w:r>
      <w:r>
        <w:rPr>
          <w:rFonts w:eastAsia="Times New Roman" w:cs="Times New Roman"/>
          <w:szCs w:val="28"/>
          <w:lang w:eastAsia="ru-RU"/>
        </w:rPr>
        <w:t>Конституции</w:t>
      </w:r>
      <w:r>
        <w:rPr>
          <w:rFonts w:eastAsia="Times New Roman" w:cs="Times New Roman"/>
          <w:szCs w:val="28"/>
          <w:lang w:eastAsia="ru-RU"/>
        </w:rPr>
        <w:fldChar w:fldCharType="end"/>
      </w:r>
      <w:r>
        <w:rPr>
          <w:rFonts w:eastAsia="Times New Roman" w:cs="Times New Roman"/>
          <w:szCs w:val="28"/>
          <w:lang w:eastAsia="ru-RU"/>
        </w:rPr>
        <w:t xml:space="preserve"> Российской Федерации, </w:t>
      </w:r>
      <w:r>
        <w:fldChar w:fldCharType="begin"/>
      </w:r>
      <w:r>
        <w:instrText xml:space="preserve"> HYPERLINK "https://internet.garant.ru/document/redirect/12125268/0" </w:instrText>
      </w:r>
      <w:r>
        <w:fldChar w:fldCharType="separate"/>
      </w:r>
      <w:r>
        <w:rPr>
          <w:rFonts w:eastAsia="Times New Roman" w:cs="Times New Roman"/>
          <w:szCs w:val="28"/>
          <w:lang w:eastAsia="ru-RU"/>
        </w:rPr>
        <w:t>Трудового кодекса</w:t>
      </w:r>
      <w:r>
        <w:rPr>
          <w:rFonts w:eastAsia="Times New Roman" w:cs="Times New Roman"/>
          <w:szCs w:val="28"/>
          <w:lang w:eastAsia="ru-RU"/>
        </w:rPr>
        <w:fldChar w:fldCharType="end"/>
      </w:r>
      <w:r>
        <w:rPr>
          <w:rFonts w:eastAsia="Times New Roman" w:cs="Times New Roman"/>
          <w:szCs w:val="28"/>
          <w:lang w:eastAsia="ru-RU"/>
        </w:rPr>
        <w:t xml:space="preserve"> Российской Федерации, </w:t>
      </w:r>
      <w:r>
        <w:fldChar w:fldCharType="begin"/>
      </w:r>
      <w:r>
        <w:instrText xml:space="preserve"> HYPERLINK "https://internet.garant.ru/document/redirect/70291362/0" </w:instrText>
      </w:r>
      <w:r>
        <w:fldChar w:fldCharType="separate"/>
      </w:r>
      <w:r>
        <w:rPr>
          <w:rFonts w:eastAsia="Times New Roman" w:cs="Times New Roman"/>
          <w:szCs w:val="28"/>
          <w:lang w:eastAsia="ru-RU"/>
        </w:rPr>
        <w:t>Федерального закона</w:t>
      </w:r>
      <w:r>
        <w:rPr>
          <w:rFonts w:eastAsia="Times New Roman" w:cs="Times New Roman"/>
          <w:szCs w:val="28"/>
          <w:lang w:eastAsia="ru-RU"/>
        </w:rPr>
        <w:fldChar w:fldCharType="end"/>
      </w:r>
      <w:r>
        <w:rPr>
          <w:rFonts w:eastAsia="Times New Roman" w:cs="Times New Roman"/>
          <w:szCs w:val="28"/>
          <w:lang w:eastAsia="ru-RU"/>
        </w:rPr>
        <w:t xml:space="preserve"> от 29 декабря 2012 г. N 273-ФЗ "Об образовании в Российской Федерации" (далее - Закон об образовании), </w:t>
      </w:r>
      <w:r>
        <w:fldChar w:fldCharType="begin"/>
      </w:r>
      <w:r>
        <w:instrText xml:space="preserve"> HYPERLINK "https://internet.garant.ru/document/redirect/12164203/0" </w:instrText>
      </w:r>
      <w:r>
        <w:fldChar w:fldCharType="separate"/>
      </w:r>
      <w:r>
        <w:rPr>
          <w:rFonts w:eastAsia="Times New Roman" w:cs="Times New Roman"/>
          <w:szCs w:val="28"/>
          <w:lang w:eastAsia="ru-RU"/>
        </w:rPr>
        <w:t>Федерального закона</w:t>
      </w:r>
      <w:r>
        <w:rPr>
          <w:rFonts w:eastAsia="Times New Roman" w:cs="Times New Roman"/>
          <w:szCs w:val="28"/>
          <w:lang w:eastAsia="ru-RU"/>
        </w:rPr>
        <w:fldChar w:fldCharType="end"/>
      </w:r>
      <w:r>
        <w:rPr>
          <w:rFonts w:eastAsia="Times New Roman" w:cs="Times New Roman"/>
          <w:szCs w:val="28"/>
          <w:lang w:eastAsia="ru-RU"/>
        </w:rPr>
        <w:t xml:space="preserve"> от 25 декабря 2008 г. N 273-ФЗ "О противодействии коррупции" и </w:t>
      </w:r>
      <w:r>
        <w:fldChar w:fldCharType="begin"/>
      </w:r>
      <w:r>
        <w:instrText xml:space="preserve"> HYPERLINK "https://internet.garant.ru/document/redirect/12181695/0" </w:instrText>
      </w:r>
      <w:r>
        <w:fldChar w:fldCharType="separate"/>
      </w:r>
      <w:r>
        <w:rPr>
          <w:rFonts w:eastAsia="Times New Roman" w:cs="Times New Roman"/>
          <w:szCs w:val="28"/>
          <w:lang w:eastAsia="ru-RU"/>
        </w:rPr>
        <w:t>Федерального закона</w:t>
      </w:r>
      <w:r>
        <w:rPr>
          <w:rFonts w:eastAsia="Times New Roman" w:cs="Times New Roman"/>
          <w:szCs w:val="28"/>
          <w:lang w:eastAsia="ru-RU"/>
        </w:rPr>
        <w:fldChar w:fldCharType="end"/>
      </w:r>
      <w:r>
        <w:rPr>
          <w:rFonts w:eastAsia="Times New Roman" w:cs="Times New Roman"/>
          <w:szCs w:val="28"/>
          <w:lang w:eastAsia="ru-RU"/>
        </w:rPr>
        <w:t xml:space="preserve"> от 29 декабря 2010 г. N 436-ФЗ "О защите детей от информации, причиняющей вред их здоровью и развитию", Письма</w:t>
      </w:r>
      <w:r>
        <w:rPr>
          <w:rFonts w:eastAsia="Times New Roman" w:cs="Times New Roman"/>
          <w:b/>
          <w:bCs/>
          <w:szCs w:val="28"/>
          <w:lang w:eastAsia="ru-RU"/>
        </w:rPr>
        <w:t xml:space="preserve"> </w:t>
      </w:r>
      <w:r>
        <w:rPr>
          <w:rFonts w:eastAsia="Times New Roman" w:cs="Times New Roman"/>
          <w:bCs/>
          <w:szCs w:val="28"/>
          <w:lang w:eastAsia="ru-RU"/>
        </w:rPr>
        <w:t>Минпросвещения России и Общероссийского Профсоюза образования от 22 декабря 2025 г.  N ОК-3775/08/756</w:t>
      </w:r>
      <w:r>
        <w:rPr>
          <w:rFonts w:eastAsia="Times New Roman" w:cs="Times New Roman"/>
          <w:szCs w:val="28"/>
          <w:lang w:eastAsia="ru-RU"/>
        </w:rPr>
        <w:t>.</w:t>
      </w:r>
    </w:p>
    <w:p w14:paraId="255E158A">
      <w:pPr>
        <w:widowControl w:val="0"/>
        <w:autoSpaceDE w:val="0"/>
        <w:autoSpaceDN w:val="0"/>
        <w:adjustRightInd w:val="0"/>
        <w:spacing w:after="0"/>
        <w:ind w:firstLine="720"/>
        <w:jc w:val="both"/>
        <w:rPr>
          <w:rFonts w:eastAsia="Times New Roman" w:cs="Times New Roman"/>
          <w:szCs w:val="28"/>
          <w:lang w:eastAsia="ru-RU"/>
        </w:rPr>
      </w:pPr>
      <w:r>
        <w:rPr>
          <w:rFonts w:eastAsia="Times New Roman" w:cs="Times New Roman"/>
          <w:szCs w:val="28"/>
          <w:lang w:eastAsia="ru-RU"/>
        </w:rPr>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14:paraId="3BD5C5D5">
      <w:pPr>
        <w:widowControl w:val="0"/>
        <w:autoSpaceDE w:val="0"/>
        <w:autoSpaceDN w:val="0"/>
        <w:adjustRightInd w:val="0"/>
        <w:spacing w:after="0"/>
        <w:ind w:firstLine="720"/>
        <w:jc w:val="both"/>
        <w:rPr>
          <w:rFonts w:eastAsia="Times New Roman" w:cs="Times New Roman"/>
          <w:szCs w:val="28"/>
          <w:lang w:eastAsia="ru-RU"/>
        </w:rPr>
      </w:pPr>
    </w:p>
    <w:p w14:paraId="261F112E">
      <w:pPr>
        <w:widowControl w:val="0"/>
        <w:autoSpaceDE w:val="0"/>
        <w:autoSpaceDN w:val="0"/>
        <w:adjustRightInd w:val="0"/>
        <w:spacing w:before="108" w:after="108"/>
        <w:jc w:val="center"/>
        <w:outlineLvl w:val="0"/>
        <w:rPr>
          <w:rFonts w:eastAsia="Times New Roman" w:cs="Times New Roman"/>
          <w:b/>
          <w:bCs/>
          <w:szCs w:val="28"/>
          <w:lang w:eastAsia="ru-RU"/>
        </w:rPr>
      </w:pPr>
      <w:r>
        <w:rPr>
          <w:rFonts w:eastAsia="Times New Roman" w:cs="Times New Roman"/>
          <w:b/>
          <w:bCs/>
          <w:szCs w:val="28"/>
          <w:lang w:eastAsia="ru-RU"/>
        </w:rPr>
        <w:t>II. Нормы профессиональной этики педагогических работников</w:t>
      </w:r>
    </w:p>
    <w:p w14:paraId="24E87821">
      <w:pPr>
        <w:widowControl w:val="0"/>
        <w:autoSpaceDE w:val="0"/>
        <w:autoSpaceDN w:val="0"/>
        <w:adjustRightInd w:val="0"/>
        <w:spacing w:after="0"/>
        <w:ind w:firstLine="720"/>
        <w:jc w:val="both"/>
        <w:rPr>
          <w:rFonts w:eastAsia="Times New Roman" w:cs="Times New Roman"/>
          <w:szCs w:val="28"/>
          <w:lang w:eastAsia="ru-RU"/>
        </w:rPr>
      </w:pPr>
    </w:p>
    <w:p w14:paraId="2A40550C">
      <w:pPr>
        <w:widowControl w:val="0"/>
        <w:autoSpaceDE w:val="0"/>
        <w:autoSpaceDN w:val="0"/>
        <w:adjustRightInd w:val="0"/>
        <w:spacing w:after="0"/>
        <w:ind w:firstLine="720"/>
        <w:jc w:val="both"/>
        <w:rPr>
          <w:rFonts w:eastAsia="Times New Roman" w:cs="Times New Roman"/>
          <w:szCs w:val="28"/>
          <w:lang w:eastAsia="ru-RU"/>
        </w:rPr>
      </w:pPr>
      <w:r>
        <w:rPr>
          <w:rFonts w:eastAsia="Times New Roman" w:cs="Times New Roman"/>
          <w:szCs w:val="28"/>
          <w:lang w:eastAsia="ru-RU"/>
        </w:rPr>
        <w:t>3. Профессиональная этика педагогических работников - совокупность моральных норм, определяющих их отношение к своему профессиональному долгу и ко всем участникам образовательных отношений.</w:t>
      </w:r>
    </w:p>
    <w:p w14:paraId="59956B4A">
      <w:pPr>
        <w:widowControl w:val="0"/>
        <w:autoSpaceDE w:val="0"/>
        <w:autoSpaceDN w:val="0"/>
        <w:adjustRightInd w:val="0"/>
        <w:spacing w:after="0"/>
        <w:ind w:firstLine="720"/>
        <w:jc w:val="both"/>
        <w:rPr>
          <w:rFonts w:eastAsia="Times New Roman" w:cs="Times New Roman"/>
          <w:szCs w:val="28"/>
          <w:lang w:eastAsia="ru-RU"/>
        </w:rPr>
      </w:pPr>
      <w:r>
        <w:rPr>
          <w:rFonts w:eastAsia="Times New Roman" w:cs="Times New Roman"/>
          <w:szCs w:val="28"/>
          <w:lang w:eastAsia="ru-RU"/>
        </w:rPr>
        <w:t xml:space="preserve">Нормы профессиональной этики, предусмотренные </w:t>
      </w:r>
      <w:r>
        <w:fldChar w:fldCharType="begin"/>
      </w:r>
      <w:r>
        <w:instrText xml:space="preserve"> HYPERLINK "https://internet.garant.ru/document/redirect/70291362/0" </w:instrText>
      </w:r>
      <w:r>
        <w:fldChar w:fldCharType="separate"/>
      </w:r>
      <w:r>
        <w:rPr>
          <w:rFonts w:eastAsia="Times New Roman" w:cs="Times New Roman"/>
          <w:szCs w:val="28"/>
          <w:lang w:eastAsia="ru-RU"/>
        </w:rPr>
        <w:t>Законом</w:t>
      </w:r>
      <w:r>
        <w:rPr>
          <w:rFonts w:eastAsia="Times New Roman" w:cs="Times New Roman"/>
          <w:szCs w:val="28"/>
          <w:lang w:eastAsia="ru-RU"/>
        </w:rPr>
        <w:fldChar w:fldCharType="end"/>
      </w:r>
      <w:r>
        <w:rPr>
          <w:rFonts w:eastAsia="Times New Roman" w:cs="Times New Roman"/>
          <w:szCs w:val="28"/>
          <w:lang w:eastAsia="ru-RU"/>
        </w:rPr>
        <w:t xml:space="preserve"> об образовании:</w:t>
      </w:r>
    </w:p>
    <w:p w14:paraId="08C1AB55">
      <w:pPr>
        <w:widowControl w:val="0"/>
        <w:autoSpaceDE w:val="0"/>
        <w:autoSpaceDN w:val="0"/>
        <w:adjustRightInd w:val="0"/>
        <w:spacing w:after="0"/>
        <w:ind w:firstLine="720"/>
        <w:jc w:val="both"/>
        <w:rPr>
          <w:rFonts w:eastAsia="Times New Roman" w:cs="Times New Roman"/>
          <w:szCs w:val="28"/>
          <w:lang w:eastAsia="ru-RU"/>
        </w:rPr>
      </w:pPr>
      <w:r>
        <w:rPr>
          <w:rFonts w:eastAsia="Times New Roman" w:cs="Times New Roman"/>
          <w:szCs w:val="28"/>
          <w:lang w:eastAsia="ru-RU"/>
        </w:rPr>
        <w:t>- обязанность педагогических работников следовать требованиям профессиональной этики (</w:t>
      </w:r>
      <w:r>
        <w:fldChar w:fldCharType="begin"/>
      </w:r>
      <w:r>
        <w:instrText xml:space="preserve"> HYPERLINK "https://internet.garant.ru/document/redirect/70291362/108586" </w:instrText>
      </w:r>
      <w:r>
        <w:fldChar w:fldCharType="separate"/>
      </w:r>
      <w:r>
        <w:rPr>
          <w:rFonts w:eastAsia="Times New Roman" w:cs="Times New Roman"/>
          <w:szCs w:val="28"/>
          <w:lang w:eastAsia="ru-RU"/>
        </w:rPr>
        <w:t>п. 2 ч. 1 ст. 48</w:t>
      </w:r>
      <w:r>
        <w:rPr>
          <w:rFonts w:eastAsia="Times New Roman" w:cs="Times New Roman"/>
          <w:szCs w:val="28"/>
          <w:lang w:eastAsia="ru-RU"/>
        </w:rPr>
        <w:fldChar w:fldCharType="end"/>
      </w:r>
      <w:r>
        <w:rPr>
          <w:rFonts w:eastAsia="Times New Roman" w:cs="Times New Roman"/>
          <w:szCs w:val="28"/>
          <w:lang w:eastAsia="ru-RU"/>
        </w:rPr>
        <w:t>);</w:t>
      </w:r>
    </w:p>
    <w:p w14:paraId="1A99F940">
      <w:pPr>
        <w:widowControl w:val="0"/>
        <w:autoSpaceDE w:val="0"/>
        <w:autoSpaceDN w:val="0"/>
        <w:adjustRightInd w:val="0"/>
        <w:spacing w:after="0"/>
        <w:ind w:firstLine="720"/>
        <w:jc w:val="both"/>
        <w:rPr>
          <w:rFonts w:eastAsia="Times New Roman" w:cs="Times New Roman"/>
          <w:szCs w:val="28"/>
          <w:lang w:eastAsia="ru-RU"/>
        </w:rPr>
      </w:pPr>
    </w:p>
    <w:p w14:paraId="6A189BB5">
      <w:pPr>
        <w:widowControl w:val="0"/>
        <w:autoSpaceDE w:val="0"/>
        <w:autoSpaceDN w:val="0"/>
        <w:adjustRightInd w:val="0"/>
        <w:spacing w:after="0"/>
        <w:ind w:firstLine="720"/>
        <w:jc w:val="both"/>
        <w:rPr>
          <w:rFonts w:eastAsia="Times New Roman" w:cs="Times New Roman"/>
          <w:szCs w:val="28"/>
          <w:lang w:eastAsia="ru-RU"/>
        </w:rPr>
      </w:pPr>
      <w:r>
        <w:rPr>
          <w:rFonts w:eastAsia="Times New Roman" w:cs="Times New Roman"/>
          <w:szCs w:val="28"/>
          <w:lang w:eastAsia="ru-RU"/>
        </w:rPr>
        <w:t>- закрепление норм профессиональной этики в локальных нормативных актах образовательной организации (</w:t>
      </w:r>
      <w:r>
        <w:fldChar w:fldCharType="begin"/>
      </w:r>
      <w:r>
        <w:instrText xml:space="preserve"> HYPERLINK "https://internet.garant.ru/document/redirect/70291362/108571" </w:instrText>
      </w:r>
      <w:r>
        <w:fldChar w:fldCharType="separate"/>
      </w:r>
      <w:r>
        <w:rPr>
          <w:rFonts w:eastAsia="Times New Roman" w:cs="Times New Roman"/>
          <w:szCs w:val="28"/>
          <w:lang w:eastAsia="ru-RU"/>
        </w:rPr>
        <w:t>ч. 4 ст. 47</w:t>
      </w:r>
      <w:r>
        <w:rPr>
          <w:rFonts w:eastAsia="Times New Roman" w:cs="Times New Roman"/>
          <w:szCs w:val="28"/>
          <w:lang w:eastAsia="ru-RU"/>
        </w:rPr>
        <w:fldChar w:fldCharType="end"/>
      </w:r>
      <w:r>
        <w:rPr>
          <w:rFonts w:eastAsia="Times New Roman" w:cs="Times New Roman"/>
          <w:szCs w:val="28"/>
          <w:lang w:eastAsia="ru-RU"/>
        </w:rPr>
        <w:t>);</w:t>
      </w:r>
    </w:p>
    <w:p w14:paraId="510A779A">
      <w:pPr>
        <w:widowControl w:val="0"/>
        <w:autoSpaceDE w:val="0"/>
        <w:autoSpaceDN w:val="0"/>
        <w:adjustRightInd w:val="0"/>
        <w:spacing w:after="0"/>
        <w:ind w:firstLine="720"/>
        <w:jc w:val="both"/>
        <w:rPr>
          <w:rFonts w:eastAsia="Times New Roman" w:cs="Times New Roman"/>
          <w:szCs w:val="28"/>
          <w:lang w:eastAsia="ru-RU"/>
        </w:rPr>
      </w:pPr>
      <w:r>
        <w:rPr>
          <w:rFonts w:eastAsia="Times New Roman" w:cs="Times New Roman"/>
          <w:szCs w:val="28"/>
          <w:lang w:eastAsia="ru-RU"/>
        </w:rPr>
        <w:t>- ответственность педагогических работников за неисполнение или ненадлежащее исполнение обязанности по соблюдению норм профессиональной этики (</w:t>
      </w:r>
      <w:r>
        <w:fldChar w:fldCharType="begin"/>
      </w:r>
      <w:r>
        <w:instrText xml:space="preserve"> HYPERLINK "https://internet.garant.ru/document/redirect/70291362/108599" </w:instrText>
      </w:r>
      <w:r>
        <w:fldChar w:fldCharType="separate"/>
      </w:r>
      <w:r>
        <w:rPr>
          <w:rFonts w:eastAsia="Times New Roman" w:cs="Times New Roman"/>
          <w:szCs w:val="28"/>
          <w:lang w:eastAsia="ru-RU"/>
        </w:rPr>
        <w:t>ч. 4 ст. 48</w:t>
      </w:r>
      <w:r>
        <w:rPr>
          <w:rFonts w:eastAsia="Times New Roman" w:cs="Times New Roman"/>
          <w:szCs w:val="28"/>
          <w:lang w:eastAsia="ru-RU"/>
        </w:rPr>
        <w:fldChar w:fldCharType="end"/>
      </w:r>
      <w:r>
        <w:rPr>
          <w:rFonts w:eastAsia="Times New Roman" w:cs="Times New Roman"/>
          <w:szCs w:val="28"/>
          <w:lang w:eastAsia="ru-RU"/>
        </w:rPr>
        <w:t>).</w:t>
      </w:r>
    </w:p>
    <w:p w14:paraId="7865C02E">
      <w:pPr>
        <w:widowControl w:val="0"/>
        <w:autoSpaceDE w:val="0"/>
        <w:autoSpaceDN w:val="0"/>
        <w:adjustRightInd w:val="0"/>
        <w:spacing w:after="0"/>
        <w:ind w:firstLine="720"/>
        <w:jc w:val="both"/>
        <w:rPr>
          <w:rFonts w:eastAsia="Times New Roman" w:cs="Times New Roman"/>
          <w:szCs w:val="28"/>
          <w:lang w:eastAsia="ru-RU"/>
        </w:rPr>
      </w:pPr>
      <w:r>
        <w:rPr>
          <w:rFonts w:eastAsia="Times New Roman" w:cs="Times New Roman"/>
          <w:szCs w:val="28"/>
          <w:lang w:eastAsia="ru-RU"/>
        </w:rPr>
        <w:t>4. Педагогические работники при всех обстоятельствах должны сохранять честь и достоинство, присущие их деятельности.</w:t>
      </w:r>
    </w:p>
    <w:p w14:paraId="5FB60890">
      <w:pPr>
        <w:widowControl w:val="0"/>
        <w:autoSpaceDE w:val="0"/>
        <w:autoSpaceDN w:val="0"/>
        <w:adjustRightInd w:val="0"/>
        <w:spacing w:after="0"/>
        <w:ind w:firstLine="720"/>
        <w:jc w:val="both"/>
        <w:rPr>
          <w:rFonts w:eastAsia="Times New Roman" w:cs="Times New Roman"/>
          <w:szCs w:val="28"/>
          <w:lang w:eastAsia="ru-RU"/>
        </w:rPr>
      </w:pPr>
      <w:r>
        <w:rPr>
          <w:rFonts w:eastAsia="Times New Roman" w:cs="Times New Roman"/>
          <w:szCs w:val="28"/>
          <w:lang w:eastAsia="ru-RU"/>
        </w:rPr>
        <w:t>Педагогические работники, сознавая ответственность перед государством, обществом и гражданами, призваны:</w:t>
      </w:r>
    </w:p>
    <w:p w14:paraId="778D1557">
      <w:pPr>
        <w:widowControl w:val="0"/>
        <w:autoSpaceDE w:val="0"/>
        <w:autoSpaceDN w:val="0"/>
        <w:adjustRightInd w:val="0"/>
        <w:spacing w:after="0"/>
        <w:ind w:firstLine="720"/>
        <w:jc w:val="both"/>
        <w:rPr>
          <w:rFonts w:eastAsia="Times New Roman" w:cs="Times New Roman"/>
          <w:szCs w:val="28"/>
          <w:lang w:eastAsia="ru-RU"/>
        </w:rPr>
      </w:pPr>
      <w:r>
        <w:rPr>
          <w:rFonts w:eastAsia="Times New Roman" w:cs="Times New Roman"/>
          <w:szCs w:val="28"/>
          <w:lang w:eastAsia="ru-RU"/>
        </w:rPr>
        <w:t>а) уважать честь и достоинство обучающихся и других участников образовательных отношений;</w:t>
      </w:r>
    </w:p>
    <w:p w14:paraId="162FC6E9">
      <w:pPr>
        <w:widowControl w:val="0"/>
        <w:autoSpaceDE w:val="0"/>
        <w:autoSpaceDN w:val="0"/>
        <w:adjustRightInd w:val="0"/>
        <w:spacing w:after="0"/>
        <w:ind w:firstLine="720"/>
        <w:jc w:val="both"/>
        <w:rPr>
          <w:rFonts w:eastAsia="Times New Roman" w:cs="Times New Roman"/>
          <w:szCs w:val="28"/>
          <w:lang w:eastAsia="ru-RU"/>
        </w:rPr>
      </w:pPr>
      <w:r>
        <w:rPr>
          <w:rFonts w:eastAsia="Times New Roman" w:cs="Times New Roman"/>
          <w:szCs w:val="28"/>
          <w:lang w:eastAsia="ru-RU"/>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14:paraId="6292BF1D">
      <w:pPr>
        <w:widowControl w:val="0"/>
        <w:autoSpaceDE w:val="0"/>
        <w:autoSpaceDN w:val="0"/>
        <w:adjustRightInd w:val="0"/>
        <w:spacing w:after="0"/>
        <w:ind w:firstLine="720"/>
        <w:jc w:val="both"/>
        <w:rPr>
          <w:rFonts w:eastAsia="Times New Roman" w:cs="Times New Roman"/>
          <w:szCs w:val="28"/>
          <w:lang w:eastAsia="ru-RU"/>
        </w:rPr>
      </w:pPr>
      <w:r>
        <w:rPr>
          <w:rFonts w:eastAsia="Times New Roman" w:cs="Times New Roman"/>
          <w:szCs w:val="28"/>
          <w:lang w:eastAsia="ru-RU"/>
        </w:rPr>
        <w:t>в) проявлять доброжелательность, вежливость, тактичность и внимательность к обучающимся, их родителям (законным представителям) и коллегам;</w:t>
      </w:r>
    </w:p>
    <w:p w14:paraId="5BBEE35D">
      <w:pPr>
        <w:widowControl w:val="0"/>
        <w:autoSpaceDE w:val="0"/>
        <w:autoSpaceDN w:val="0"/>
        <w:adjustRightInd w:val="0"/>
        <w:spacing w:after="0"/>
        <w:ind w:firstLine="720"/>
        <w:jc w:val="both"/>
        <w:rPr>
          <w:rFonts w:eastAsia="Times New Roman" w:cs="Times New Roman"/>
          <w:szCs w:val="28"/>
          <w:lang w:eastAsia="ru-RU"/>
        </w:rPr>
      </w:pPr>
      <w:r>
        <w:rPr>
          <w:rFonts w:eastAsia="Times New Roman" w:cs="Times New Roman"/>
          <w:szCs w:val="28"/>
          <w:lang w:eastAsia="ru-RU"/>
        </w:rPr>
        <w:t>г) проявлять уважение к культуре многонационального народа Российской Федерации,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14:paraId="37026A82">
      <w:pPr>
        <w:widowControl w:val="0"/>
        <w:autoSpaceDE w:val="0"/>
        <w:autoSpaceDN w:val="0"/>
        <w:adjustRightInd w:val="0"/>
        <w:spacing w:after="0"/>
        <w:ind w:firstLine="720"/>
        <w:jc w:val="both"/>
        <w:rPr>
          <w:rFonts w:eastAsia="Times New Roman" w:cs="Times New Roman"/>
          <w:szCs w:val="28"/>
          <w:lang w:eastAsia="ru-RU"/>
        </w:rPr>
      </w:pPr>
      <w:r>
        <w:rPr>
          <w:rFonts w:eastAsia="Times New Roman" w:cs="Times New Roman"/>
          <w:szCs w:val="28"/>
          <w:lang w:eastAsia="ru-RU"/>
        </w:rPr>
        <w:t>д) не оказывать предпочтения каким-либо профессиональным или социальным группам и организациям, быть независимыми от влияния отдельных граждан, профессиональных или социальных групп и организаций, соблюдать беспристрастность, исключающую возможность влияния на свою профессиональную деятельность;</w:t>
      </w:r>
    </w:p>
    <w:p w14:paraId="43D61AF4">
      <w:pPr>
        <w:widowControl w:val="0"/>
        <w:autoSpaceDE w:val="0"/>
        <w:autoSpaceDN w:val="0"/>
        <w:adjustRightInd w:val="0"/>
        <w:spacing w:after="0"/>
        <w:ind w:firstLine="720"/>
        <w:jc w:val="both"/>
        <w:rPr>
          <w:rFonts w:eastAsia="Times New Roman" w:cs="Times New Roman"/>
          <w:szCs w:val="28"/>
          <w:lang w:eastAsia="ru-RU"/>
        </w:rPr>
      </w:pPr>
      <w:r>
        <w:rPr>
          <w:rFonts w:eastAsia="Times New Roman" w:cs="Times New Roman"/>
          <w:szCs w:val="28"/>
          <w:lang w:eastAsia="ru-RU"/>
        </w:rPr>
        <w:t>ж)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14:paraId="31733804">
      <w:pPr>
        <w:widowControl w:val="0"/>
        <w:autoSpaceDE w:val="0"/>
        <w:autoSpaceDN w:val="0"/>
        <w:adjustRightInd w:val="0"/>
        <w:spacing w:after="0"/>
        <w:ind w:firstLine="720"/>
        <w:jc w:val="both"/>
        <w:rPr>
          <w:rFonts w:eastAsia="Times New Roman" w:cs="Times New Roman"/>
          <w:szCs w:val="28"/>
          <w:lang w:eastAsia="ru-RU"/>
        </w:rPr>
      </w:pPr>
      <w:r>
        <w:rPr>
          <w:rFonts w:eastAsia="Times New Roman" w:cs="Times New Roman"/>
          <w:szCs w:val="28"/>
          <w:lang w:eastAsia="ru-RU"/>
        </w:rPr>
        <w:t>з) придерживаться аккуратного внешнего вида, соответствующего профессиональному этикету, преподаваемой дисциплине, задачам реализуемой образовательной программы с учетом религиозных, национальных и культурных традиций в соответствии с действующим законодательством Российской Федерации и законодательством субъектов Российской Федерации, а также с учетом индивидуальных особенностей педагогического работника;</w:t>
      </w:r>
    </w:p>
    <w:p w14:paraId="2D46D254">
      <w:pPr>
        <w:widowControl w:val="0"/>
        <w:autoSpaceDE w:val="0"/>
        <w:autoSpaceDN w:val="0"/>
        <w:adjustRightInd w:val="0"/>
        <w:spacing w:after="0"/>
        <w:ind w:firstLine="720"/>
        <w:jc w:val="both"/>
        <w:rPr>
          <w:rFonts w:eastAsia="Times New Roman" w:cs="Times New Roman"/>
          <w:szCs w:val="28"/>
          <w:lang w:eastAsia="ru-RU"/>
        </w:rPr>
      </w:pPr>
      <w:r>
        <w:rPr>
          <w:rFonts w:eastAsia="Times New Roman" w:cs="Times New Roman"/>
          <w:szCs w:val="28"/>
          <w:lang w:eastAsia="ru-RU"/>
        </w:rPr>
        <w:t xml:space="preserve">и) соблюдать правила русского языка, культуру своей речи, не допускать использования ненормативной лексики, оскорбительных и дискриминационных высказываний; предъявления неправомерных обвинений, а также угроз, выражений или действий, препятствующих нормальному общению или провоцирующих противоправное поведение, в том числе при взаимодействии с участниками образовательных отношений </w:t>
      </w:r>
    </w:p>
    <w:p w14:paraId="0541A6FF">
      <w:pPr>
        <w:widowControl w:val="0"/>
        <w:autoSpaceDE w:val="0"/>
        <w:autoSpaceDN w:val="0"/>
        <w:adjustRightInd w:val="0"/>
        <w:spacing w:after="0"/>
        <w:jc w:val="both"/>
        <w:rPr>
          <w:rFonts w:eastAsia="Times New Roman" w:cs="Times New Roman"/>
          <w:szCs w:val="28"/>
          <w:lang w:eastAsia="ru-RU"/>
        </w:rPr>
      </w:pPr>
    </w:p>
    <w:p w14:paraId="428BA49C">
      <w:pPr>
        <w:widowControl w:val="0"/>
        <w:autoSpaceDE w:val="0"/>
        <w:autoSpaceDN w:val="0"/>
        <w:adjustRightInd w:val="0"/>
        <w:spacing w:after="0"/>
        <w:jc w:val="both"/>
        <w:rPr>
          <w:rFonts w:eastAsia="Times New Roman" w:cs="Times New Roman"/>
          <w:szCs w:val="28"/>
          <w:lang w:eastAsia="ru-RU"/>
        </w:rPr>
      </w:pPr>
      <w:r>
        <w:rPr>
          <w:rFonts w:eastAsia="Times New Roman" w:cs="Times New Roman"/>
          <w:szCs w:val="28"/>
          <w:lang w:eastAsia="ru-RU"/>
        </w:rPr>
        <w:t>посредством информационно-телекоммуникационной сети "Интернет", и (или) программ для электронных вычислительных машин, которые предназначены и (или) используются для обмена электронными сообщениями (электронные мессенджеры);</w:t>
      </w:r>
    </w:p>
    <w:p w14:paraId="6187C298">
      <w:pPr>
        <w:widowControl w:val="0"/>
        <w:autoSpaceDE w:val="0"/>
        <w:autoSpaceDN w:val="0"/>
        <w:adjustRightInd w:val="0"/>
        <w:spacing w:after="0"/>
        <w:ind w:firstLine="720"/>
        <w:jc w:val="both"/>
        <w:rPr>
          <w:rFonts w:eastAsia="Times New Roman" w:cs="Times New Roman"/>
          <w:szCs w:val="28"/>
          <w:lang w:eastAsia="ru-RU"/>
        </w:rPr>
      </w:pPr>
      <w:r>
        <w:rPr>
          <w:rFonts w:eastAsia="Times New Roman" w:cs="Times New Roman"/>
          <w:szCs w:val="28"/>
          <w:lang w:eastAsia="ru-RU"/>
        </w:rPr>
        <w:t>к)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14:paraId="6A1F9F14">
      <w:pPr>
        <w:widowControl w:val="0"/>
        <w:autoSpaceDE w:val="0"/>
        <w:autoSpaceDN w:val="0"/>
        <w:adjustRightInd w:val="0"/>
        <w:spacing w:after="0"/>
        <w:ind w:firstLine="720"/>
        <w:jc w:val="both"/>
        <w:rPr>
          <w:rFonts w:eastAsia="Times New Roman" w:cs="Times New Roman"/>
          <w:szCs w:val="28"/>
          <w:lang w:eastAsia="ru-RU"/>
        </w:rPr>
      </w:pPr>
      <w:r>
        <w:rPr>
          <w:rFonts w:eastAsia="Times New Roman" w:cs="Times New Roman"/>
          <w:szCs w:val="28"/>
          <w:lang w:eastAsia="ru-RU"/>
        </w:rPr>
        <w:t>л)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 не терять самообладания, сохранять спокойствие, не поддаваться на провокации и стараться избегать конфликтных ситуаций;</w:t>
      </w:r>
    </w:p>
    <w:p w14:paraId="1FCA5EAA">
      <w:pPr>
        <w:widowControl w:val="0"/>
        <w:autoSpaceDE w:val="0"/>
        <w:autoSpaceDN w:val="0"/>
        <w:adjustRightInd w:val="0"/>
        <w:spacing w:after="0"/>
        <w:ind w:firstLine="720"/>
        <w:jc w:val="both"/>
        <w:rPr>
          <w:rFonts w:eastAsia="Times New Roman" w:cs="Times New Roman"/>
          <w:szCs w:val="28"/>
          <w:lang w:eastAsia="ru-RU"/>
        </w:rPr>
      </w:pPr>
      <w:r>
        <w:rPr>
          <w:rFonts w:eastAsia="Times New Roman" w:cs="Times New Roman"/>
          <w:szCs w:val="28"/>
          <w:lang w:eastAsia="ru-RU"/>
        </w:rPr>
        <w:t>м) принимать меры по недопущению возникновения и урегулированию возникших случаев конфликта интересов, а также по обеспечению конфиденциальности информации об обучающихся за разглашение которой педагогические работники несут ответственность или которая стала им известна в связи с исполнением своих должностных обязанностей.</w:t>
      </w:r>
    </w:p>
    <w:p w14:paraId="17A7CDC7">
      <w:pPr>
        <w:widowControl w:val="0"/>
        <w:autoSpaceDE w:val="0"/>
        <w:autoSpaceDN w:val="0"/>
        <w:adjustRightInd w:val="0"/>
        <w:spacing w:after="0"/>
        <w:ind w:firstLine="720"/>
        <w:jc w:val="both"/>
        <w:rPr>
          <w:rFonts w:eastAsia="Times New Roman" w:cs="Times New Roman"/>
          <w:szCs w:val="28"/>
          <w:lang w:eastAsia="ru-RU"/>
        </w:rPr>
      </w:pPr>
    </w:p>
    <w:p w14:paraId="5237F8B4">
      <w:pPr>
        <w:widowControl w:val="0"/>
        <w:autoSpaceDE w:val="0"/>
        <w:autoSpaceDN w:val="0"/>
        <w:adjustRightInd w:val="0"/>
        <w:spacing w:before="108" w:after="108"/>
        <w:jc w:val="center"/>
        <w:outlineLvl w:val="0"/>
        <w:rPr>
          <w:rFonts w:eastAsia="Times New Roman" w:cs="Times New Roman"/>
          <w:b/>
          <w:bCs/>
          <w:szCs w:val="28"/>
          <w:lang w:eastAsia="ru-RU"/>
        </w:rPr>
      </w:pPr>
      <w:r>
        <w:rPr>
          <w:rFonts w:eastAsia="Times New Roman" w:cs="Times New Roman"/>
          <w:b/>
          <w:bCs/>
          <w:szCs w:val="28"/>
          <w:lang w:eastAsia="ru-RU"/>
        </w:rPr>
        <w:t>III. Реализация права педагогических работников на справедливое и объективное расследование нарушения норм профессиональной этики педагогических работников</w:t>
      </w:r>
    </w:p>
    <w:p w14:paraId="00524E18">
      <w:pPr>
        <w:widowControl w:val="0"/>
        <w:autoSpaceDE w:val="0"/>
        <w:autoSpaceDN w:val="0"/>
        <w:adjustRightInd w:val="0"/>
        <w:spacing w:after="0"/>
        <w:ind w:firstLine="720"/>
        <w:jc w:val="both"/>
        <w:rPr>
          <w:rFonts w:eastAsia="Times New Roman" w:cs="Times New Roman"/>
          <w:szCs w:val="28"/>
          <w:lang w:eastAsia="ru-RU"/>
        </w:rPr>
      </w:pPr>
    </w:p>
    <w:p w14:paraId="1EF7CDDE">
      <w:pPr>
        <w:widowControl w:val="0"/>
        <w:autoSpaceDE w:val="0"/>
        <w:autoSpaceDN w:val="0"/>
        <w:adjustRightInd w:val="0"/>
        <w:spacing w:after="0"/>
        <w:ind w:firstLine="720"/>
        <w:jc w:val="both"/>
        <w:rPr>
          <w:rFonts w:eastAsia="Times New Roman" w:cs="Times New Roman"/>
          <w:szCs w:val="28"/>
          <w:lang w:eastAsia="ru-RU"/>
        </w:rPr>
      </w:pPr>
      <w:r>
        <w:rPr>
          <w:rFonts w:eastAsia="Times New Roman" w:cs="Times New Roman"/>
          <w:szCs w:val="28"/>
          <w:lang w:eastAsia="ru-RU"/>
        </w:rPr>
        <w:t>5. Образовательная организация стремится обеспечить защиту чести, достоинства и деловой репутации педагогических работников, способствовать формированию благоприятного для эффективной работы морально-психологического климата, а также справедливое и объективное расследование нарушения норм профессиональной этики педагогических работников.</w:t>
      </w:r>
    </w:p>
    <w:p w14:paraId="2BC45C1A">
      <w:pPr>
        <w:widowControl w:val="0"/>
        <w:autoSpaceDE w:val="0"/>
        <w:autoSpaceDN w:val="0"/>
        <w:adjustRightInd w:val="0"/>
        <w:spacing w:after="0"/>
        <w:ind w:firstLine="720"/>
        <w:jc w:val="both"/>
        <w:rPr>
          <w:rFonts w:eastAsia="Times New Roman" w:cs="Times New Roman"/>
          <w:szCs w:val="28"/>
          <w:lang w:eastAsia="ru-RU"/>
        </w:rPr>
      </w:pPr>
      <w:r>
        <w:rPr>
          <w:rFonts w:eastAsia="Times New Roman" w:cs="Times New Roman"/>
          <w:szCs w:val="28"/>
          <w:lang w:eastAsia="ru-RU"/>
        </w:rPr>
        <w:t xml:space="preserve">6. Случаи нарушения норм профессиональной этики педагогических работников, установленных </w:t>
      </w:r>
      <w:r>
        <w:fldChar w:fldCharType="begin"/>
      </w:r>
      <w:r>
        <w:instrText xml:space="preserve"> HYPERLINK \l "sub_1200" </w:instrText>
      </w:r>
      <w:r>
        <w:fldChar w:fldCharType="separate"/>
      </w:r>
      <w:r>
        <w:rPr>
          <w:rFonts w:eastAsia="Times New Roman" w:cs="Times New Roman"/>
          <w:szCs w:val="28"/>
          <w:lang w:eastAsia="ru-RU"/>
        </w:rPr>
        <w:t>разделом II</w:t>
      </w:r>
      <w:r>
        <w:rPr>
          <w:rFonts w:eastAsia="Times New Roman" w:cs="Times New Roman"/>
          <w:szCs w:val="28"/>
          <w:lang w:eastAsia="ru-RU"/>
        </w:rPr>
        <w:fldChar w:fldCharType="end"/>
      </w:r>
      <w:r>
        <w:rPr>
          <w:rFonts w:eastAsia="Times New Roman" w:cs="Times New Roman"/>
          <w:szCs w:val="28"/>
          <w:lang w:eastAsia="ru-RU"/>
        </w:rPr>
        <w:t xml:space="preserve">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w:t>
      </w:r>
      <w:r>
        <w:fldChar w:fldCharType="begin"/>
      </w:r>
      <w:r>
        <w:instrText xml:space="preserve"> HYPERLINK "https://internet.garant.ru/document/redirect/70291362/108548" </w:instrText>
      </w:r>
      <w:r>
        <w:fldChar w:fldCharType="separate"/>
      </w:r>
      <w:r>
        <w:rPr>
          <w:rFonts w:eastAsia="Times New Roman" w:cs="Times New Roman"/>
          <w:szCs w:val="28"/>
          <w:lang w:eastAsia="ru-RU"/>
        </w:rPr>
        <w:t>частью 2 статьи 45</w:t>
      </w:r>
      <w:r>
        <w:rPr>
          <w:rFonts w:eastAsia="Times New Roman" w:cs="Times New Roman"/>
          <w:szCs w:val="28"/>
          <w:lang w:eastAsia="ru-RU"/>
        </w:rPr>
        <w:fldChar w:fldCharType="end"/>
      </w:r>
      <w:r>
        <w:rPr>
          <w:rFonts w:eastAsia="Times New Roman" w:cs="Times New Roman"/>
          <w:szCs w:val="28"/>
          <w:lang w:eastAsia="ru-RU"/>
        </w:rPr>
        <w:t xml:space="preserve"> Федерального закона от 29 декабря 2012 г. N 273-ФЗ "Об образовании в Российской Федерации".</w:t>
      </w:r>
    </w:p>
    <w:p w14:paraId="15FD6FBB">
      <w:pPr>
        <w:widowControl w:val="0"/>
        <w:autoSpaceDE w:val="0"/>
        <w:autoSpaceDN w:val="0"/>
        <w:adjustRightInd w:val="0"/>
        <w:spacing w:after="0"/>
        <w:ind w:firstLine="720"/>
        <w:jc w:val="both"/>
        <w:rPr>
          <w:rFonts w:eastAsia="Times New Roman" w:cs="Times New Roman"/>
          <w:szCs w:val="28"/>
          <w:lang w:eastAsia="ru-RU"/>
        </w:rPr>
      </w:pPr>
      <w:r>
        <w:rPr>
          <w:rFonts w:eastAsia="Times New Roman" w:cs="Times New Roman"/>
          <w:szCs w:val="28"/>
          <w:lang w:eastAsia="ru-RU"/>
        </w:rPr>
        <w:t xml:space="preserve">Порядок рассмотрения индивидуальных трудовых споров в комиссиях по трудовым спорам регулируется в порядке, установленном </w:t>
      </w:r>
      <w:r>
        <w:fldChar w:fldCharType="begin"/>
      </w:r>
      <w:r>
        <w:instrText xml:space="preserve"> HYPERLINK "https://internet.garant.ru/document/redirect/12125268/1060" </w:instrText>
      </w:r>
      <w:r>
        <w:fldChar w:fldCharType="separate"/>
      </w:r>
      <w:r>
        <w:rPr>
          <w:rFonts w:eastAsia="Times New Roman" w:cs="Times New Roman"/>
          <w:szCs w:val="28"/>
          <w:lang w:eastAsia="ru-RU"/>
        </w:rPr>
        <w:t>главой 60</w:t>
      </w:r>
      <w:r>
        <w:rPr>
          <w:rFonts w:eastAsia="Times New Roman" w:cs="Times New Roman"/>
          <w:szCs w:val="28"/>
          <w:lang w:eastAsia="ru-RU"/>
        </w:rPr>
        <w:fldChar w:fldCharType="end"/>
      </w:r>
      <w:r>
        <w:rPr>
          <w:rFonts w:eastAsia="Times New Roman" w:cs="Times New Roman"/>
          <w:szCs w:val="28"/>
          <w:lang w:eastAsia="ru-RU"/>
        </w:rPr>
        <w:t xml:space="preserve">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14:paraId="3394FFA2">
      <w:pPr>
        <w:widowControl w:val="0"/>
        <w:autoSpaceDE w:val="0"/>
        <w:autoSpaceDN w:val="0"/>
        <w:adjustRightInd w:val="0"/>
        <w:spacing w:after="0"/>
        <w:ind w:firstLine="720"/>
        <w:jc w:val="both"/>
        <w:rPr>
          <w:rFonts w:eastAsia="Times New Roman" w:cs="Times New Roman"/>
          <w:szCs w:val="28"/>
          <w:lang w:eastAsia="ru-RU"/>
        </w:rPr>
      </w:pPr>
      <w:r>
        <w:rPr>
          <w:rFonts w:eastAsia="Times New Roman" w:cs="Times New Roman"/>
          <w:szCs w:val="28"/>
          <w:lang w:eastAsia="ru-RU"/>
        </w:rPr>
        <w:t>7.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14:paraId="28C07C5F">
      <w:pPr>
        <w:widowControl w:val="0"/>
        <w:autoSpaceDE w:val="0"/>
        <w:autoSpaceDN w:val="0"/>
        <w:adjustRightInd w:val="0"/>
        <w:spacing w:after="0"/>
        <w:ind w:firstLine="720"/>
        <w:jc w:val="both"/>
        <w:rPr>
          <w:rFonts w:eastAsia="Times New Roman" w:cs="Times New Roman"/>
          <w:szCs w:val="28"/>
          <w:lang w:eastAsia="ru-RU"/>
        </w:rPr>
      </w:pPr>
    </w:p>
    <w:p w14:paraId="2216DA6C">
      <w:pPr>
        <w:widowControl w:val="0"/>
        <w:autoSpaceDE w:val="0"/>
        <w:autoSpaceDN w:val="0"/>
        <w:adjustRightInd w:val="0"/>
        <w:spacing w:after="0"/>
        <w:ind w:firstLine="720"/>
        <w:jc w:val="both"/>
        <w:rPr>
          <w:rFonts w:eastAsia="Times New Roman" w:cs="Times New Roman"/>
          <w:szCs w:val="28"/>
          <w:lang w:eastAsia="ru-RU"/>
        </w:rPr>
      </w:pPr>
      <w:r>
        <w:rPr>
          <w:rFonts w:eastAsia="Times New Roman" w:cs="Times New Roman"/>
          <w:szCs w:val="28"/>
          <w:lang w:eastAsia="ru-RU"/>
        </w:rPr>
        <w:t>8.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14:paraId="0833B27D">
      <w:pPr>
        <w:widowControl w:val="0"/>
        <w:autoSpaceDE w:val="0"/>
        <w:autoSpaceDN w:val="0"/>
        <w:adjustRightInd w:val="0"/>
        <w:spacing w:after="0"/>
        <w:ind w:firstLine="720"/>
        <w:jc w:val="both"/>
        <w:rPr>
          <w:rFonts w:eastAsia="Times New Roman" w:cs="Times New Roman"/>
          <w:szCs w:val="28"/>
          <w:lang w:eastAsia="ru-RU"/>
        </w:rPr>
      </w:pPr>
      <w:r>
        <w:rPr>
          <w:rFonts w:eastAsia="Times New Roman" w:cs="Times New Roman"/>
          <w:szCs w:val="28"/>
          <w:lang w:eastAsia="ru-RU"/>
        </w:rPr>
        <w:t>9.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региональную комиссию по защите профессиональной чести и достоинства педагогических работников, и (или) в суд, а также в правоохранительные органы при необходимости.</w:t>
      </w:r>
    </w:p>
    <w:p w14:paraId="4F8596A3">
      <w:pPr>
        <w:spacing w:after="0"/>
        <w:jc w:val="both"/>
        <w:rPr>
          <w:rFonts w:cs="Times New Roman"/>
          <w:szCs w:val="28"/>
        </w:rPr>
      </w:pPr>
    </w:p>
    <w:p w14:paraId="7F1872BD">
      <w:pPr>
        <w:tabs>
          <w:tab w:val="left" w:pos="6945"/>
        </w:tabs>
        <w:spacing w:after="0"/>
        <w:jc w:val="both"/>
        <w:rPr>
          <w:rFonts w:cs="Times New Roman"/>
          <w:szCs w:val="28"/>
        </w:rPr>
      </w:pPr>
      <w:r>
        <w:rPr>
          <w:rFonts w:cs="Times New Roman"/>
          <w:szCs w:val="28"/>
        </w:rPr>
        <w:t xml:space="preserve">                                                                                         </w:t>
      </w:r>
    </w:p>
    <w:p w14:paraId="2F28F2B0">
      <w:pPr>
        <w:tabs>
          <w:tab w:val="left" w:pos="6945"/>
        </w:tabs>
        <w:spacing w:after="0"/>
        <w:jc w:val="both"/>
        <w:rPr>
          <w:rFonts w:cs="Times New Roman"/>
          <w:szCs w:val="28"/>
        </w:rPr>
      </w:pPr>
    </w:p>
    <w:p w14:paraId="5FF47C2C">
      <w:pPr>
        <w:tabs>
          <w:tab w:val="left" w:pos="6945"/>
        </w:tabs>
        <w:spacing w:after="0"/>
        <w:jc w:val="both"/>
        <w:rPr>
          <w:rFonts w:cs="Times New Roman"/>
          <w:szCs w:val="28"/>
        </w:rPr>
      </w:pPr>
    </w:p>
    <w:p w14:paraId="3D880C0C">
      <w:pPr>
        <w:tabs>
          <w:tab w:val="left" w:pos="6945"/>
        </w:tabs>
        <w:spacing w:after="0"/>
        <w:jc w:val="both"/>
        <w:rPr>
          <w:rFonts w:cs="Times New Roman"/>
          <w:szCs w:val="28"/>
        </w:rPr>
      </w:pPr>
    </w:p>
    <w:p w14:paraId="3955481F">
      <w:pPr>
        <w:tabs>
          <w:tab w:val="left" w:pos="6945"/>
        </w:tabs>
        <w:spacing w:after="0"/>
        <w:jc w:val="both"/>
        <w:rPr>
          <w:rFonts w:cs="Times New Roman"/>
          <w:szCs w:val="28"/>
        </w:rPr>
      </w:pPr>
    </w:p>
    <w:p w14:paraId="7760E291">
      <w:pPr>
        <w:tabs>
          <w:tab w:val="left" w:pos="6945"/>
        </w:tabs>
        <w:spacing w:after="0"/>
        <w:jc w:val="both"/>
        <w:rPr>
          <w:rFonts w:cs="Times New Roman"/>
          <w:szCs w:val="28"/>
        </w:rPr>
      </w:pPr>
    </w:p>
    <w:p w14:paraId="033EC9CC">
      <w:pPr>
        <w:tabs>
          <w:tab w:val="left" w:pos="6945"/>
        </w:tabs>
        <w:spacing w:after="0"/>
        <w:jc w:val="both"/>
        <w:rPr>
          <w:rFonts w:cs="Times New Roman"/>
          <w:szCs w:val="28"/>
        </w:rPr>
      </w:pPr>
    </w:p>
    <w:p w14:paraId="55C6809B">
      <w:pPr>
        <w:tabs>
          <w:tab w:val="left" w:pos="6945"/>
        </w:tabs>
        <w:spacing w:after="0"/>
        <w:jc w:val="both"/>
        <w:rPr>
          <w:rFonts w:cs="Times New Roman"/>
          <w:szCs w:val="28"/>
        </w:rPr>
      </w:pPr>
    </w:p>
    <w:p w14:paraId="5D6820B6">
      <w:pPr>
        <w:tabs>
          <w:tab w:val="left" w:pos="6945"/>
        </w:tabs>
        <w:spacing w:after="0"/>
        <w:jc w:val="both"/>
        <w:rPr>
          <w:rFonts w:cs="Times New Roman"/>
          <w:szCs w:val="28"/>
        </w:rPr>
      </w:pPr>
    </w:p>
    <w:p w14:paraId="0B29B8C2">
      <w:pPr>
        <w:tabs>
          <w:tab w:val="left" w:pos="6945"/>
        </w:tabs>
        <w:spacing w:after="0"/>
        <w:jc w:val="both"/>
        <w:rPr>
          <w:rFonts w:cs="Times New Roman"/>
          <w:szCs w:val="28"/>
        </w:rPr>
      </w:pPr>
    </w:p>
    <w:p w14:paraId="2137635C">
      <w:pPr>
        <w:tabs>
          <w:tab w:val="left" w:pos="6945"/>
        </w:tabs>
        <w:spacing w:after="0"/>
        <w:jc w:val="both"/>
        <w:rPr>
          <w:rFonts w:cs="Times New Roman"/>
          <w:szCs w:val="28"/>
        </w:rPr>
      </w:pPr>
    </w:p>
    <w:p w14:paraId="7F995768">
      <w:pPr>
        <w:tabs>
          <w:tab w:val="left" w:pos="6945"/>
        </w:tabs>
        <w:spacing w:after="0"/>
        <w:jc w:val="both"/>
        <w:rPr>
          <w:rFonts w:cs="Times New Roman"/>
          <w:szCs w:val="28"/>
        </w:rPr>
      </w:pPr>
    </w:p>
    <w:p w14:paraId="414BF30E">
      <w:pPr>
        <w:tabs>
          <w:tab w:val="left" w:pos="6945"/>
        </w:tabs>
        <w:spacing w:after="0"/>
        <w:jc w:val="both"/>
        <w:rPr>
          <w:rFonts w:cs="Times New Roman"/>
          <w:szCs w:val="28"/>
        </w:rPr>
      </w:pPr>
    </w:p>
    <w:p w14:paraId="5078FF70">
      <w:pPr>
        <w:tabs>
          <w:tab w:val="left" w:pos="6945"/>
        </w:tabs>
        <w:spacing w:after="0"/>
        <w:jc w:val="both"/>
        <w:rPr>
          <w:rFonts w:cs="Times New Roman"/>
          <w:szCs w:val="28"/>
        </w:rPr>
      </w:pPr>
    </w:p>
    <w:p w14:paraId="0104CDE5">
      <w:pPr>
        <w:tabs>
          <w:tab w:val="left" w:pos="6945"/>
        </w:tabs>
        <w:spacing w:after="0"/>
        <w:jc w:val="both"/>
        <w:rPr>
          <w:rFonts w:cs="Times New Roman"/>
          <w:szCs w:val="28"/>
        </w:rPr>
      </w:pPr>
    </w:p>
    <w:p w14:paraId="3E76C46F">
      <w:pPr>
        <w:tabs>
          <w:tab w:val="left" w:pos="6945"/>
        </w:tabs>
        <w:spacing w:after="0"/>
        <w:jc w:val="both"/>
        <w:rPr>
          <w:rFonts w:cs="Times New Roman"/>
          <w:szCs w:val="28"/>
        </w:rPr>
      </w:pPr>
    </w:p>
    <w:p w14:paraId="7C06870A">
      <w:pPr>
        <w:tabs>
          <w:tab w:val="left" w:pos="6945"/>
        </w:tabs>
        <w:spacing w:after="0"/>
        <w:jc w:val="both"/>
        <w:rPr>
          <w:rFonts w:cs="Times New Roman"/>
          <w:szCs w:val="28"/>
        </w:rPr>
      </w:pPr>
    </w:p>
    <w:p w14:paraId="2902EE9A">
      <w:pPr>
        <w:tabs>
          <w:tab w:val="left" w:pos="6945"/>
        </w:tabs>
        <w:spacing w:after="0"/>
        <w:jc w:val="both"/>
        <w:rPr>
          <w:rFonts w:cs="Times New Roman"/>
          <w:szCs w:val="28"/>
        </w:rPr>
      </w:pPr>
    </w:p>
    <w:p w14:paraId="292C543A">
      <w:pPr>
        <w:tabs>
          <w:tab w:val="left" w:pos="6945"/>
        </w:tabs>
        <w:spacing w:after="0"/>
        <w:jc w:val="both"/>
        <w:rPr>
          <w:rFonts w:cs="Times New Roman"/>
          <w:szCs w:val="28"/>
        </w:rPr>
      </w:pPr>
    </w:p>
    <w:p w14:paraId="0C765652">
      <w:pPr>
        <w:tabs>
          <w:tab w:val="left" w:pos="6945"/>
        </w:tabs>
        <w:spacing w:after="0"/>
        <w:jc w:val="both"/>
        <w:rPr>
          <w:rFonts w:cs="Times New Roman"/>
          <w:szCs w:val="28"/>
        </w:rPr>
      </w:pPr>
    </w:p>
    <w:p w14:paraId="12100CEC">
      <w:pPr>
        <w:tabs>
          <w:tab w:val="left" w:pos="6945"/>
        </w:tabs>
        <w:spacing w:after="0"/>
        <w:jc w:val="both"/>
        <w:rPr>
          <w:rFonts w:cs="Times New Roman"/>
          <w:szCs w:val="28"/>
        </w:rPr>
      </w:pPr>
    </w:p>
    <w:p w14:paraId="4E5CCBD8">
      <w:pPr>
        <w:tabs>
          <w:tab w:val="left" w:pos="6945"/>
        </w:tabs>
        <w:spacing w:after="0"/>
        <w:jc w:val="both"/>
        <w:rPr>
          <w:rFonts w:cs="Times New Roman"/>
          <w:szCs w:val="28"/>
        </w:rPr>
      </w:pPr>
    </w:p>
    <w:p w14:paraId="1238AA6F">
      <w:pPr>
        <w:tabs>
          <w:tab w:val="left" w:pos="6945"/>
        </w:tabs>
        <w:spacing w:after="0"/>
        <w:jc w:val="both"/>
        <w:rPr>
          <w:rFonts w:cs="Times New Roman"/>
          <w:szCs w:val="28"/>
        </w:rPr>
      </w:pPr>
    </w:p>
    <w:p w14:paraId="0044914A">
      <w:pPr>
        <w:tabs>
          <w:tab w:val="left" w:pos="6945"/>
        </w:tabs>
        <w:spacing w:after="0"/>
        <w:jc w:val="both"/>
        <w:rPr>
          <w:rFonts w:cs="Times New Roman"/>
          <w:szCs w:val="28"/>
        </w:rPr>
      </w:pPr>
    </w:p>
    <w:p w14:paraId="32C0D579">
      <w:pPr>
        <w:tabs>
          <w:tab w:val="left" w:pos="6945"/>
        </w:tabs>
        <w:spacing w:after="0"/>
        <w:jc w:val="both"/>
        <w:rPr>
          <w:rFonts w:cs="Times New Roman"/>
          <w:szCs w:val="28"/>
        </w:rPr>
      </w:pPr>
    </w:p>
    <w:p w14:paraId="026DC21B">
      <w:pPr>
        <w:tabs>
          <w:tab w:val="left" w:pos="6945"/>
        </w:tabs>
        <w:spacing w:after="0"/>
        <w:jc w:val="both"/>
        <w:rPr>
          <w:rFonts w:cs="Times New Roman"/>
          <w:szCs w:val="28"/>
        </w:rPr>
      </w:pPr>
    </w:p>
    <w:p w14:paraId="605977EE">
      <w:pPr>
        <w:tabs>
          <w:tab w:val="left" w:pos="6945"/>
        </w:tabs>
        <w:spacing w:after="0"/>
        <w:jc w:val="both"/>
        <w:rPr>
          <w:rFonts w:cs="Times New Roman"/>
          <w:szCs w:val="28"/>
        </w:rPr>
      </w:pPr>
    </w:p>
    <w:p w14:paraId="2F51E14B">
      <w:pPr>
        <w:tabs>
          <w:tab w:val="left" w:pos="6945"/>
        </w:tabs>
        <w:spacing w:after="0"/>
        <w:jc w:val="both"/>
        <w:rPr>
          <w:rFonts w:cs="Times New Roman"/>
          <w:szCs w:val="28"/>
        </w:rPr>
      </w:pPr>
    </w:p>
    <w:p w14:paraId="101A46D9">
      <w:pPr>
        <w:tabs>
          <w:tab w:val="left" w:pos="6945"/>
        </w:tabs>
        <w:spacing w:after="0"/>
        <w:jc w:val="both"/>
        <w:rPr>
          <w:rFonts w:cs="Times New Roman"/>
          <w:szCs w:val="28"/>
        </w:rPr>
      </w:pPr>
    </w:p>
    <w:p w14:paraId="4F77E9CA">
      <w:pPr>
        <w:tabs>
          <w:tab w:val="left" w:pos="6945"/>
        </w:tabs>
        <w:spacing w:after="0"/>
        <w:jc w:val="both"/>
        <w:rPr>
          <w:rFonts w:cs="Times New Roman"/>
          <w:szCs w:val="28"/>
        </w:rPr>
      </w:pPr>
      <w:r>
        <w:rPr>
          <w:rFonts w:cs="Times New Roman"/>
          <w:szCs w:val="28"/>
        </w:rPr>
        <w:t xml:space="preserve">                                                                                       </w:t>
      </w:r>
      <w:r>
        <w:rPr>
          <w:rFonts w:cs="Times New Roman"/>
          <w:b/>
          <w:szCs w:val="28"/>
        </w:rPr>
        <w:t xml:space="preserve">Приложение </w:t>
      </w:r>
      <w:r>
        <w:rPr>
          <w:rFonts w:cs="Times New Roman"/>
          <w:b/>
          <w:color w:val="FF0000"/>
          <w:szCs w:val="28"/>
        </w:rPr>
        <w:t>№___</w:t>
      </w:r>
    </w:p>
    <w:p w14:paraId="2A3DCB06">
      <w:pPr>
        <w:pStyle w:val="10"/>
        <w:ind w:left="927"/>
        <w:rPr>
          <w:rFonts w:cs="Times New Roman"/>
          <w:b/>
          <w:szCs w:val="28"/>
        </w:rPr>
      </w:pPr>
      <w:r>
        <w:rPr>
          <w:rFonts w:cs="Times New Roman"/>
          <w:b/>
          <w:szCs w:val="28"/>
        </w:rPr>
        <w:t xml:space="preserve">Положение о длительном отпуске сроком до одного года  </w:t>
      </w:r>
    </w:p>
    <w:p w14:paraId="29C63EFD">
      <w:pPr>
        <w:spacing w:after="0"/>
        <w:jc w:val="both"/>
        <w:rPr>
          <w:rFonts w:eastAsia="Times New Roman" w:cs="Times New Roman"/>
          <w:b/>
          <w:szCs w:val="28"/>
        </w:rPr>
      </w:pPr>
      <w:r>
        <w:rPr>
          <w:rFonts w:eastAsia="Times New Roman" w:cs="Times New Roman"/>
          <w:b/>
          <w:szCs w:val="28"/>
        </w:rPr>
        <w:t xml:space="preserve"> Пункт </w:t>
      </w:r>
      <w:r>
        <w:rPr>
          <w:rFonts w:eastAsia="Times New Roman" w:cs="Times New Roman"/>
          <w:b/>
          <w:color w:val="FF0000"/>
          <w:szCs w:val="28"/>
        </w:rPr>
        <w:t xml:space="preserve">1.1. </w:t>
      </w:r>
      <w:r>
        <w:rPr>
          <w:rFonts w:eastAsia="Times New Roman" w:cs="Times New Roman"/>
          <w:b/>
          <w:szCs w:val="28"/>
        </w:rPr>
        <w:t xml:space="preserve">изложить в новой редакции: </w:t>
      </w:r>
    </w:p>
    <w:p w14:paraId="79AB14F2">
      <w:pPr>
        <w:pStyle w:val="10"/>
        <w:spacing w:after="0"/>
        <w:ind w:left="0" w:firstLine="567"/>
        <w:jc w:val="both"/>
        <w:rPr>
          <w:rFonts w:eastAsia="Times New Roman" w:cs="Times New Roman"/>
          <w:szCs w:val="28"/>
        </w:rPr>
      </w:pPr>
      <w:r>
        <w:rPr>
          <w:rFonts w:eastAsia="Times New Roman" w:cs="Times New Roman"/>
          <w:szCs w:val="28"/>
        </w:rPr>
        <w:t xml:space="preserve">Настоящие положение о длительном отпуске сроком до одного года (далее Положение) разработаны в соответствии с Федеральным законом «Об </w:t>
      </w:r>
    </w:p>
    <w:p w14:paraId="33455438">
      <w:pPr>
        <w:pStyle w:val="10"/>
        <w:spacing w:after="0"/>
        <w:ind w:left="0"/>
        <w:jc w:val="both"/>
        <w:rPr>
          <w:rFonts w:eastAsia="Times New Roman" w:cs="Times New Roman"/>
          <w:szCs w:val="28"/>
        </w:rPr>
      </w:pPr>
      <w:r>
        <w:rPr>
          <w:rFonts w:eastAsia="Times New Roman" w:cs="Times New Roman"/>
          <w:szCs w:val="28"/>
        </w:rPr>
        <w:t>образовании в Российской Федерации» от 29 декабря 2012</w:t>
      </w:r>
      <w:r>
        <w:rPr>
          <w:rFonts w:eastAsia="Times New Roman" w:cs="Times New Roman"/>
          <w:szCs w:val="28"/>
          <w:lang w:val="en-US"/>
        </w:rPr>
        <w:t> </w:t>
      </w:r>
      <w:r>
        <w:rPr>
          <w:rFonts w:eastAsia="Times New Roman" w:cs="Times New Roman"/>
          <w:szCs w:val="28"/>
        </w:rPr>
        <w:t>г. №</w:t>
      </w:r>
      <w:r>
        <w:rPr>
          <w:rFonts w:eastAsia="Times New Roman" w:cs="Times New Roman"/>
          <w:szCs w:val="28"/>
          <w:lang w:val="en-US"/>
        </w:rPr>
        <w:t> </w:t>
      </w:r>
      <w:r>
        <w:rPr>
          <w:rFonts w:eastAsia="Times New Roman" w:cs="Times New Roman"/>
          <w:szCs w:val="28"/>
        </w:rPr>
        <w:t xml:space="preserve">273-ФЗ, Трудовым Кодексом Российской Федерации, </w:t>
      </w:r>
      <w:r>
        <w:fldChar w:fldCharType="begin"/>
      </w:r>
      <w:r>
        <w:instrText xml:space="preserve"> HYPERLINK "garantF1://71324792.0" </w:instrText>
      </w:r>
      <w:r>
        <w:fldChar w:fldCharType="separate"/>
      </w:r>
      <w:r>
        <w:rPr>
          <w:rFonts w:eastAsia="Times New Roman" w:cs="Times New Roman"/>
          <w:szCs w:val="28"/>
        </w:rPr>
        <w:t>Приказом</w:t>
      </w:r>
      <w:r>
        <w:rPr>
          <w:rFonts w:eastAsia="Times New Roman" w:cs="Times New Roman"/>
          <w:szCs w:val="28"/>
        </w:rPr>
        <w:fldChar w:fldCharType="end"/>
      </w:r>
      <w:r>
        <w:rPr>
          <w:rFonts w:eastAsia="Times New Roman" w:cs="Times New Roman"/>
          <w:szCs w:val="28"/>
        </w:rPr>
        <w:t xml:space="preserve"> Министерства науки и высшего образования РФ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от 17.03.2025г. №236.</w:t>
      </w:r>
    </w:p>
    <w:p w14:paraId="6245B8C0">
      <w:pPr>
        <w:spacing w:after="0"/>
        <w:jc w:val="both"/>
        <w:rPr>
          <w:rFonts w:eastAsia="Times New Roman" w:cs="Times New Roman"/>
          <w:b/>
          <w:szCs w:val="28"/>
        </w:rPr>
      </w:pPr>
    </w:p>
    <w:p w14:paraId="03914B48">
      <w:pPr>
        <w:spacing w:after="0"/>
        <w:jc w:val="both"/>
        <w:rPr>
          <w:rFonts w:eastAsia="Times New Roman" w:cs="Times New Roman"/>
          <w:b/>
          <w:szCs w:val="28"/>
        </w:rPr>
      </w:pPr>
      <w:r>
        <w:rPr>
          <w:rFonts w:eastAsia="Times New Roman" w:cs="Times New Roman"/>
          <w:b/>
          <w:szCs w:val="28"/>
        </w:rPr>
        <w:t xml:space="preserve">Пункт </w:t>
      </w:r>
      <w:r>
        <w:rPr>
          <w:rFonts w:eastAsia="Times New Roman" w:cs="Times New Roman"/>
          <w:b/>
          <w:color w:val="FF0000"/>
          <w:szCs w:val="28"/>
        </w:rPr>
        <w:t>2.2</w:t>
      </w:r>
      <w:r>
        <w:rPr>
          <w:rFonts w:eastAsia="Times New Roman" w:cs="Times New Roman"/>
          <w:b/>
          <w:szCs w:val="28"/>
        </w:rPr>
        <w:t xml:space="preserve">. изложить в новой редакции:  </w:t>
      </w:r>
    </w:p>
    <w:p w14:paraId="4966BA81">
      <w:pPr>
        <w:pStyle w:val="10"/>
        <w:spacing w:after="0"/>
        <w:ind w:left="0" w:firstLine="567"/>
        <w:jc w:val="both"/>
        <w:rPr>
          <w:rFonts w:eastAsia="Times New Roman" w:cs="Times New Roman"/>
          <w:szCs w:val="28"/>
        </w:rPr>
      </w:pPr>
      <w:r>
        <w:rPr>
          <w:rFonts w:eastAsia="Times New Roman" w:cs="Times New Roman"/>
          <w:szCs w:val="28"/>
        </w:rPr>
        <w:t xml:space="preserve">Право на длительный отпуск имеют педагогические работники, замещающие должности, поименованные в разделе I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w:t>
      </w:r>
    </w:p>
    <w:p w14:paraId="29CCBC6C">
      <w:pPr>
        <w:pStyle w:val="10"/>
        <w:spacing w:after="0"/>
        <w:ind w:left="0"/>
        <w:jc w:val="both"/>
        <w:rPr>
          <w:rFonts w:eastAsia="Times New Roman" w:cs="Times New Roman"/>
          <w:szCs w:val="28"/>
        </w:rPr>
      </w:pPr>
      <w:r>
        <w:rPr>
          <w:rFonts w:eastAsia="Times New Roman" w:cs="Times New Roman"/>
          <w:szCs w:val="28"/>
        </w:rPr>
        <w:t>организаций, утвержденной Постановлением Правительства РФ от 21.02.2022г. №225, а именно:</w:t>
      </w:r>
    </w:p>
    <w:p w14:paraId="36ECB4FB">
      <w:pPr>
        <w:pStyle w:val="10"/>
        <w:spacing w:after="0"/>
        <w:ind w:left="0" w:firstLine="720"/>
        <w:jc w:val="both"/>
        <w:rPr>
          <w:rFonts w:eastAsia="Times New Roman" w:cs="Times New Roman"/>
          <w:szCs w:val="28"/>
        </w:rPr>
      </w:pPr>
      <w:r>
        <w:rPr>
          <w:rFonts w:eastAsia="Times New Roman" w:cs="Times New Roman"/>
          <w:szCs w:val="28"/>
        </w:rPr>
        <w:t>- педагогические работники (воспитатель, инструктор-методист, инструктор по труду, инструктор по физической культуре, концертмейстер, логопед, мастер производственного обучения, методист, музыкальный руководитель, педагог дополнительного образования, педагог-библиотекарь, педагог-организатор, педагог-психолог, преподаватель, преподаватель-организатор ОБЖ, руководитель физического воспитания, советник директора по воспитанию и взаимодействию с детскими общественными объединениями, социальный педагог, старший вожатый, старший воспитатель, старший инструктор-методист, старший методист, старший педагог дополнительного образования, старший тренер-преподаватель, тренер-преподаватель, тьютор, учитель, учитель-дефектолог, учитель-логопед).</w:t>
      </w:r>
    </w:p>
    <w:p w14:paraId="7AD6256C">
      <w:pPr>
        <w:pStyle w:val="10"/>
        <w:spacing w:after="0"/>
        <w:ind w:left="0" w:firstLine="720"/>
        <w:jc w:val="both"/>
        <w:rPr>
          <w:rFonts w:eastAsia="Times New Roman" w:cs="Times New Roman"/>
          <w:szCs w:val="28"/>
        </w:rPr>
      </w:pPr>
    </w:p>
    <w:p w14:paraId="619F1ED8">
      <w:pPr>
        <w:spacing w:after="0"/>
        <w:jc w:val="both"/>
        <w:rPr>
          <w:rFonts w:eastAsia="Times New Roman" w:cs="Times New Roman"/>
          <w:b/>
          <w:szCs w:val="28"/>
        </w:rPr>
      </w:pPr>
      <w:r>
        <w:rPr>
          <w:rFonts w:eastAsia="Times New Roman" w:cs="Times New Roman"/>
          <w:b/>
          <w:szCs w:val="28"/>
        </w:rPr>
        <w:t xml:space="preserve">Пункт </w:t>
      </w:r>
      <w:r>
        <w:rPr>
          <w:rFonts w:eastAsia="Times New Roman" w:cs="Times New Roman"/>
          <w:b/>
          <w:color w:val="FF0000"/>
          <w:szCs w:val="28"/>
        </w:rPr>
        <w:t xml:space="preserve">2.5. </w:t>
      </w:r>
      <w:r>
        <w:rPr>
          <w:rFonts w:eastAsia="Times New Roman" w:cs="Times New Roman"/>
          <w:b/>
          <w:szCs w:val="28"/>
        </w:rPr>
        <w:t xml:space="preserve">изложить в новой редакции: </w:t>
      </w:r>
    </w:p>
    <w:p w14:paraId="60D1D2FB">
      <w:pPr>
        <w:pStyle w:val="10"/>
        <w:spacing w:after="0"/>
        <w:ind w:left="0" w:firstLine="567"/>
        <w:jc w:val="both"/>
        <w:rPr>
          <w:rFonts w:eastAsia="Times New Roman" w:cs="Times New Roman"/>
          <w:szCs w:val="28"/>
        </w:rPr>
      </w:pPr>
      <w:r>
        <w:rPr>
          <w:rFonts w:eastAsia="Times New Roman" w:cs="Times New Roman"/>
          <w:szCs w:val="28"/>
        </w:rPr>
        <w:t>Продолжительность непрерывной педагогической работы устанавливается в соответствии с записями в трудовой книжке или на основании основной информации о трудовой деятельности и трудовом стаже, формируемой работодателем в электронном виде в соответствии со ст. 66.1 ТК РФ</w:t>
      </w:r>
      <w:r>
        <w:rPr>
          <w:rFonts w:eastAsia="Times New Roman" w:cs="Times New Roman"/>
          <w:color w:val="FF0000"/>
          <w:szCs w:val="28"/>
        </w:rPr>
        <w:t xml:space="preserve"> </w:t>
      </w:r>
      <w:r>
        <w:rPr>
          <w:rFonts w:eastAsia="Times New Roman" w:cs="Times New Roman"/>
          <w:szCs w:val="28"/>
        </w:rPr>
        <w:t xml:space="preserve">и других надлежащим образом оформленных документов, подтверждающих факт непрерывной педагогической работы. </w:t>
      </w:r>
    </w:p>
    <w:p w14:paraId="39182198">
      <w:pPr>
        <w:widowControl w:val="0"/>
        <w:autoSpaceDE w:val="0"/>
        <w:autoSpaceDN w:val="0"/>
        <w:adjustRightInd w:val="0"/>
        <w:spacing w:after="0"/>
        <w:jc w:val="both"/>
        <w:rPr>
          <w:rFonts w:eastAsia="Times New Roman" w:cs="Times New Roman"/>
          <w:szCs w:val="28"/>
        </w:rPr>
      </w:pPr>
    </w:p>
    <w:tbl>
      <w:tblPr>
        <w:tblStyle w:val="3"/>
        <w:tblW w:w="9640" w:type="dxa"/>
        <w:tblInd w:w="-289" w:type="dxa"/>
        <w:tblLayout w:type="fixed"/>
        <w:tblCellMar>
          <w:top w:w="0" w:type="dxa"/>
          <w:left w:w="108" w:type="dxa"/>
          <w:bottom w:w="0" w:type="dxa"/>
          <w:right w:w="108" w:type="dxa"/>
        </w:tblCellMar>
      </w:tblPr>
      <w:tblGrid>
        <w:gridCol w:w="4820"/>
        <w:gridCol w:w="4820"/>
      </w:tblGrid>
      <w:tr w14:paraId="10015DA9">
        <w:tblPrEx>
          <w:tblCellMar>
            <w:top w:w="0" w:type="dxa"/>
            <w:left w:w="108" w:type="dxa"/>
            <w:bottom w:w="0" w:type="dxa"/>
            <w:right w:w="108" w:type="dxa"/>
          </w:tblCellMar>
        </w:tblPrEx>
        <w:trPr>
          <w:trHeight w:val="1525" w:hRule="atLeast"/>
        </w:trPr>
        <w:tc>
          <w:tcPr>
            <w:tcW w:w="4820" w:type="dxa"/>
          </w:tcPr>
          <w:p w14:paraId="772B6995">
            <w:pPr>
              <w:autoSpaceDE w:val="0"/>
              <w:autoSpaceDN w:val="0"/>
              <w:adjustRightInd w:val="0"/>
              <w:spacing w:after="0"/>
              <w:ind w:firstLine="709"/>
              <w:contextualSpacing/>
              <w:rPr>
                <w:rFonts w:eastAsia="Times New Roman" w:cs="Times New Roman"/>
                <w:color w:val="000000"/>
                <w:szCs w:val="28"/>
                <w:lang w:eastAsia="ru-RU"/>
              </w:rPr>
            </w:pPr>
            <w:r>
              <w:rPr>
                <w:rFonts w:eastAsia="Times New Roman" w:cs="Times New Roman"/>
                <w:b/>
                <w:bCs/>
                <w:color w:val="000000"/>
                <w:szCs w:val="28"/>
                <w:lang w:eastAsia="ru-RU"/>
              </w:rPr>
              <w:t xml:space="preserve">От работодателя: </w:t>
            </w:r>
          </w:p>
          <w:p w14:paraId="1052D57E">
            <w:pPr>
              <w:autoSpaceDE w:val="0"/>
              <w:autoSpaceDN w:val="0"/>
              <w:adjustRightInd w:val="0"/>
              <w:spacing w:after="0"/>
              <w:contextualSpacing/>
              <w:jc w:val="both"/>
              <w:rPr>
                <w:rFonts w:eastAsia="Times New Roman" w:cs="Times New Roman"/>
                <w:color w:val="000000"/>
                <w:szCs w:val="28"/>
                <w:lang w:eastAsia="ru-RU"/>
              </w:rPr>
            </w:pPr>
            <w:r>
              <w:rPr>
                <w:rFonts w:eastAsia="Times New Roman" w:cs="Times New Roman"/>
                <w:color w:val="000000"/>
                <w:szCs w:val="28"/>
                <w:lang w:eastAsia="ru-RU"/>
              </w:rPr>
              <w:t xml:space="preserve">Руководитель </w:t>
            </w:r>
          </w:p>
          <w:p w14:paraId="7751DCD5">
            <w:pPr>
              <w:autoSpaceDE w:val="0"/>
              <w:autoSpaceDN w:val="0"/>
              <w:adjustRightInd w:val="0"/>
              <w:spacing w:after="0"/>
              <w:contextualSpacing/>
              <w:jc w:val="both"/>
              <w:rPr>
                <w:rFonts w:eastAsia="Times New Roman" w:cs="Times New Roman"/>
                <w:color w:val="000000"/>
                <w:szCs w:val="28"/>
                <w:lang w:eastAsia="ru-RU"/>
              </w:rPr>
            </w:pPr>
            <w:r>
              <w:rPr>
                <w:rFonts w:eastAsia="Times New Roman" w:cs="Times New Roman"/>
                <w:color w:val="000000"/>
                <w:szCs w:val="28"/>
                <w:lang w:eastAsia="ru-RU"/>
              </w:rPr>
              <w:t xml:space="preserve">образовательной организации </w:t>
            </w:r>
          </w:p>
          <w:p w14:paraId="5D0E273B">
            <w:pPr>
              <w:autoSpaceDE w:val="0"/>
              <w:autoSpaceDN w:val="0"/>
              <w:adjustRightInd w:val="0"/>
              <w:spacing w:after="0"/>
              <w:contextualSpacing/>
              <w:jc w:val="both"/>
              <w:rPr>
                <w:rFonts w:hint="default" w:eastAsia="Times New Roman" w:cs="Times New Roman"/>
                <w:color w:val="000000"/>
                <w:szCs w:val="28"/>
                <w:u w:val="single"/>
                <w:lang w:val="en-US" w:eastAsia="ru-RU"/>
              </w:rPr>
            </w:pPr>
            <w:r>
              <w:rPr>
                <w:rFonts w:eastAsia="Times New Roman" w:cs="Times New Roman"/>
                <w:color w:val="000000"/>
                <w:szCs w:val="28"/>
                <w:u w:val="single"/>
                <w:lang w:eastAsia="ru-RU"/>
              </w:rPr>
              <w:t>Габитова</w:t>
            </w:r>
            <w:r>
              <w:rPr>
                <w:rFonts w:hint="default" w:eastAsia="Times New Roman" w:cs="Times New Roman"/>
                <w:color w:val="000000"/>
                <w:szCs w:val="28"/>
                <w:u w:val="single"/>
                <w:lang w:val="en-US" w:eastAsia="ru-RU"/>
              </w:rPr>
              <w:t xml:space="preserve"> Л.А</w:t>
            </w:r>
          </w:p>
          <w:p w14:paraId="493F2268">
            <w:pPr>
              <w:autoSpaceDE w:val="0"/>
              <w:autoSpaceDN w:val="0"/>
              <w:adjustRightInd w:val="0"/>
              <w:spacing w:after="0"/>
              <w:contextualSpacing/>
              <w:jc w:val="both"/>
              <w:rPr>
                <w:rFonts w:eastAsia="Times New Roman" w:cs="Times New Roman"/>
                <w:color w:val="000000"/>
                <w:szCs w:val="28"/>
                <w:lang w:eastAsia="ru-RU"/>
              </w:rPr>
            </w:pPr>
            <w:r>
              <w:rPr>
                <w:rFonts w:eastAsia="Times New Roman" w:cs="Times New Roman"/>
                <w:color w:val="000000"/>
                <w:szCs w:val="28"/>
                <w:lang w:eastAsia="ru-RU"/>
              </w:rPr>
              <w:t xml:space="preserve"> ______________</w:t>
            </w:r>
          </w:p>
          <w:p w14:paraId="22F54518">
            <w:pPr>
              <w:autoSpaceDE w:val="0"/>
              <w:autoSpaceDN w:val="0"/>
              <w:adjustRightInd w:val="0"/>
              <w:spacing w:after="0"/>
              <w:contextualSpacing/>
              <w:jc w:val="both"/>
              <w:rPr>
                <w:rFonts w:eastAsia="Times New Roman" w:cs="Times New Roman"/>
                <w:color w:val="000000"/>
                <w:sz w:val="24"/>
                <w:szCs w:val="24"/>
                <w:lang w:eastAsia="ru-RU"/>
              </w:rPr>
            </w:pPr>
            <w:r>
              <w:rPr>
                <w:rFonts w:eastAsia="Times New Roman" w:cs="Times New Roman"/>
                <w:color w:val="000000"/>
                <w:sz w:val="24"/>
                <w:szCs w:val="24"/>
                <w:lang w:eastAsia="ru-RU"/>
              </w:rPr>
              <w:t xml:space="preserve">(подпись)               (Ф.И.О.) </w:t>
            </w:r>
          </w:p>
          <w:p w14:paraId="1ECA99D4">
            <w:pPr>
              <w:autoSpaceDE w:val="0"/>
              <w:autoSpaceDN w:val="0"/>
              <w:adjustRightInd w:val="0"/>
              <w:spacing w:after="0"/>
              <w:contextualSpacing/>
              <w:jc w:val="both"/>
              <w:rPr>
                <w:rFonts w:eastAsia="Times New Roman" w:cs="Times New Roman"/>
                <w:color w:val="000000"/>
                <w:szCs w:val="28"/>
                <w:lang w:eastAsia="ru-RU"/>
              </w:rPr>
            </w:pPr>
            <w:r>
              <w:rPr>
                <w:rFonts w:eastAsia="Times New Roman" w:cs="Times New Roman"/>
                <w:color w:val="000000"/>
                <w:szCs w:val="28"/>
                <w:lang w:eastAsia="ru-RU"/>
              </w:rPr>
              <w:t xml:space="preserve">М.П. </w:t>
            </w:r>
          </w:p>
          <w:p w14:paraId="2B4BAEE3">
            <w:pPr>
              <w:autoSpaceDE w:val="0"/>
              <w:autoSpaceDN w:val="0"/>
              <w:adjustRightInd w:val="0"/>
              <w:spacing w:after="0"/>
              <w:contextualSpacing/>
              <w:jc w:val="both"/>
              <w:rPr>
                <w:rFonts w:eastAsia="Times New Roman" w:cs="Times New Roman"/>
                <w:color w:val="000000"/>
                <w:szCs w:val="28"/>
                <w:lang w:eastAsia="ru-RU"/>
              </w:rPr>
            </w:pPr>
            <w:r>
              <w:rPr>
                <w:rFonts w:eastAsia="Times New Roman" w:cs="Times New Roman"/>
                <w:color w:val="000000"/>
                <w:szCs w:val="28"/>
                <w:lang w:eastAsia="ru-RU"/>
              </w:rPr>
              <w:t xml:space="preserve">« __ » _________ 2026г. </w:t>
            </w:r>
          </w:p>
        </w:tc>
        <w:tc>
          <w:tcPr>
            <w:tcW w:w="4820" w:type="dxa"/>
          </w:tcPr>
          <w:p w14:paraId="02E25DB3">
            <w:pPr>
              <w:autoSpaceDE w:val="0"/>
              <w:autoSpaceDN w:val="0"/>
              <w:adjustRightInd w:val="0"/>
              <w:spacing w:after="0"/>
              <w:ind w:firstLine="29"/>
              <w:contextualSpacing/>
              <w:rPr>
                <w:rFonts w:eastAsia="Times New Roman" w:cs="Times New Roman"/>
                <w:color w:val="000000"/>
                <w:szCs w:val="28"/>
                <w:lang w:eastAsia="ru-RU"/>
              </w:rPr>
            </w:pPr>
            <w:r>
              <w:rPr>
                <w:rFonts w:eastAsia="Times New Roman" w:cs="Times New Roman"/>
                <w:b/>
                <w:bCs/>
                <w:color w:val="000000"/>
                <w:szCs w:val="28"/>
                <w:lang w:eastAsia="ru-RU"/>
              </w:rPr>
              <w:t xml:space="preserve">От работников: </w:t>
            </w:r>
          </w:p>
          <w:p w14:paraId="7A8010D1">
            <w:pPr>
              <w:autoSpaceDE w:val="0"/>
              <w:autoSpaceDN w:val="0"/>
              <w:adjustRightInd w:val="0"/>
              <w:spacing w:after="0"/>
              <w:ind w:firstLine="29"/>
              <w:contextualSpacing/>
              <w:rPr>
                <w:rFonts w:eastAsia="Times New Roman" w:cs="Times New Roman"/>
                <w:color w:val="000000"/>
                <w:szCs w:val="28"/>
                <w:lang w:eastAsia="ru-RU"/>
              </w:rPr>
            </w:pPr>
            <w:r>
              <w:rPr>
                <w:rFonts w:eastAsia="Times New Roman" w:cs="Times New Roman"/>
                <w:color w:val="000000"/>
                <w:szCs w:val="28"/>
                <w:lang w:eastAsia="ru-RU"/>
              </w:rPr>
              <w:t xml:space="preserve">Председатель первичной профсоюзной организации </w:t>
            </w:r>
          </w:p>
          <w:p w14:paraId="5D3AE412">
            <w:pPr>
              <w:autoSpaceDE w:val="0"/>
              <w:autoSpaceDN w:val="0"/>
              <w:adjustRightInd w:val="0"/>
              <w:spacing w:after="0"/>
              <w:ind w:firstLine="29"/>
              <w:contextualSpacing/>
              <w:rPr>
                <w:rFonts w:hint="default" w:eastAsia="Times New Roman" w:cs="Times New Roman"/>
                <w:color w:val="000000"/>
                <w:szCs w:val="28"/>
                <w:u w:val="single"/>
                <w:lang w:val="en-US" w:eastAsia="ru-RU"/>
              </w:rPr>
            </w:pPr>
            <w:r>
              <w:rPr>
                <w:rFonts w:eastAsia="Times New Roman" w:cs="Times New Roman"/>
                <w:color w:val="000000"/>
                <w:szCs w:val="28"/>
                <w:u w:val="single"/>
                <w:lang w:eastAsia="ru-RU"/>
              </w:rPr>
              <w:t>Петрова</w:t>
            </w:r>
            <w:r>
              <w:rPr>
                <w:rFonts w:hint="default" w:eastAsia="Times New Roman" w:cs="Times New Roman"/>
                <w:color w:val="000000"/>
                <w:szCs w:val="28"/>
                <w:u w:val="single"/>
                <w:lang w:val="en-US" w:eastAsia="ru-RU"/>
              </w:rPr>
              <w:t xml:space="preserve"> А.С.</w:t>
            </w:r>
          </w:p>
          <w:p w14:paraId="5CE77BF1">
            <w:pPr>
              <w:autoSpaceDE w:val="0"/>
              <w:autoSpaceDN w:val="0"/>
              <w:adjustRightInd w:val="0"/>
              <w:spacing w:after="0"/>
              <w:ind w:firstLine="29"/>
              <w:contextualSpacing/>
              <w:rPr>
                <w:rFonts w:eastAsia="Times New Roman" w:cs="Times New Roman"/>
                <w:color w:val="000000"/>
                <w:szCs w:val="28"/>
                <w:lang w:eastAsia="ru-RU"/>
              </w:rPr>
            </w:pPr>
            <w:r>
              <w:rPr>
                <w:rFonts w:eastAsia="Times New Roman" w:cs="Times New Roman"/>
                <w:color w:val="000000"/>
                <w:szCs w:val="28"/>
                <w:lang w:eastAsia="ru-RU"/>
              </w:rPr>
              <w:t xml:space="preserve">  _____________</w:t>
            </w:r>
          </w:p>
          <w:p w14:paraId="7B8C8556">
            <w:pPr>
              <w:autoSpaceDE w:val="0"/>
              <w:autoSpaceDN w:val="0"/>
              <w:adjustRightInd w:val="0"/>
              <w:spacing w:after="0"/>
              <w:ind w:firstLine="29"/>
              <w:contextualSpacing/>
              <w:rPr>
                <w:rFonts w:eastAsia="Times New Roman" w:cs="Times New Roman"/>
                <w:color w:val="000000"/>
                <w:sz w:val="24"/>
                <w:szCs w:val="24"/>
                <w:lang w:eastAsia="ru-RU"/>
              </w:rPr>
            </w:pPr>
            <w:r>
              <w:rPr>
                <w:rFonts w:eastAsia="Times New Roman" w:cs="Times New Roman"/>
                <w:color w:val="000000"/>
                <w:sz w:val="24"/>
                <w:szCs w:val="24"/>
                <w:lang w:eastAsia="ru-RU"/>
              </w:rPr>
              <w:t xml:space="preserve">   (подпись)              (Ф.И.О.) </w:t>
            </w:r>
          </w:p>
          <w:p w14:paraId="67927D07">
            <w:pPr>
              <w:autoSpaceDE w:val="0"/>
              <w:autoSpaceDN w:val="0"/>
              <w:adjustRightInd w:val="0"/>
              <w:spacing w:after="0"/>
              <w:ind w:firstLine="29"/>
              <w:contextualSpacing/>
              <w:rPr>
                <w:rFonts w:eastAsia="Times New Roman" w:cs="Times New Roman"/>
                <w:color w:val="000000"/>
                <w:szCs w:val="28"/>
                <w:lang w:eastAsia="ru-RU"/>
              </w:rPr>
            </w:pPr>
            <w:r>
              <w:rPr>
                <w:rFonts w:eastAsia="Times New Roman" w:cs="Times New Roman"/>
                <w:color w:val="000000"/>
                <w:szCs w:val="28"/>
                <w:lang w:eastAsia="ru-RU"/>
              </w:rPr>
              <w:t xml:space="preserve">М.П. </w:t>
            </w:r>
          </w:p>
          <w:p w14:paraId="48B15FD5">
            <w:pPr>
              <w:autoSpaceDE w:val="0"/>
              <w:autoSpaceDN w:val="0"/>
              <w:adjustRightInd w:val="0"/>
              <w:spacing w:after="0"/>
              <w:ind w:firstLine="29"/>
              <w:contextualSpacing/>
              <w:rPr>
                <w:rFonts w:eastAsia="Times New Roman" w:cs="Times New Roman"/>
                <w:color w:val="000000"/>
                <w:szCs w:val="28"/>
                <w:lang w:eastAsia="ru-RU"/>
              </w:rPr>
            </w:pPr>
            <w:r>
              <w:rPr>
                <w:rFonts w:eastAsia="Times New Roman" w:cs="Times New Roman"/>
                <w:color w:val="000000"/>
                <w:szCs w:val="28"/>
                <w:lang w:eastAsia="ru-RU"/>
              </w:rPr>
              <w:t xml:space="preserve">« __ » __________ 2026г. </w:t>
            </w:r>
          </w:p>
        </w:tc>
      </w:tr>
    </w:tbl>
    <w:p w14:paraId="3E8473B2">
      <w:pPr>
        <w:spacing w:after="200" w:line="276" w:lineRule="auto"/>
        <w:ind w:firstLine="709"/>
        <w:contextualSpacing/>
        <w:jc w:val="both"/>
        <w:rPr>
          <w:rFonts w:eastAsia="Calibri" w:cs="Times New Roman"/>
          <w:szCs w:val="28"/>
        </w:rPr>
      </w:pPr>
    </w:p>
    <w:p w14:paraId="56DDD737">
      <w:pPr>
        <w:spacing w:after="200" w:line="276" w:lineRule="auto"/>
        <w:ind w:firstLine="709"/>
        <w:contextualSpacing/>
        <w:jc w:val="both"/>
        <w:rPr>
          <w:rFonts w:eastAsia="Calibri" w:cs="Times New Roman"/>
          <w:szCs w:val="28"/>
        </w:rPr>
      </w:pPr>
    </w:p>
    <w:p w14:paraId="23E48C4B">
      <w:pPr>
        <w:spacing w:after="200" w:line="276" w:lineRule="auto"/>
        <w:ind w:firstLine="709"/>
        <w:contextualSpacing/>
        <w:jc w:val="both"/>
        <w:rPr>
          <w:rFonts w:eastAsia="Calibri" w:cs="Times New Roman"/>
          <w:szCs w:val="28"/>
        </w:rPr>
      </w:pPr>
    </w:p>
    <w:p w14:paraId="01A5A635">
      <w:pPr>
        <w:spacing w:after="0"/>
        <w:jc w:val="both"/>
        <w:rPr>
          <w:rFonts w:cs="Times New Roman"/>
          <w:szCs w:val="28"/>
        </w:rPr>
      </w:pPr>
    </w:p>
    <w:sectPr>
      <w:pgSz w:w="11906" w:h="16838"/>
      <w:pgMar w:top="993" w:right="851" w:bottom="851" w:left="1276" w:header="709" w:footer="709"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Segoe UI">
    <w:panose1 w:val="020B0502040204020203"/>
    <w:charset w:val="CC"/>
    <w:family w:val="swiss"/>
    <w:pitch w:val="default"/>
    <w:sig w:usb0="E4002EFF" w:usb1="C000E47F" w:usb2="00000009" w:usb3="00000000" w:csb0="200001FF" w:csb1="00000000"/>
  </w:font>
  <w:font w:name="PT Serif">
    <w:altName w:val="Times New Roman"/>
    <w:panose1 w:val="00000000000000000000"/>
    <w:charset w:val="CC"/>
    <w:family w:val="roman"/>
    <w:pitch w:val="default"/>
    <w:sig w:usb0="00000000" w:usb1="00000000" w:usb2="00000000" w:usb3="00000000" w:csb0="00000097" w:csb1="00000000"/>
  </w:font>
  <w:font w:name="Arial Unicode MS">
    <w:panose1 w:val="020B0604020202020204"/>
    <w:charset w:val="80"/>
    <w:family w:val="swiss"/>
    <w:pitch w:val="default"/>
    <w:sig w:usb0="FFFFFFFF" w:usb1="E9FFFFFF" w:usb2="0000003F" w:usb3="00000000" w:csb0="603F01FF" w:csb1="FFFF0000"/>
  </w:font>
  <w:font w:name="MS Mincho">
    <w:panose1 w:val="02020609040205080304"/>
    <w:charset w:val="80"/>
    <w:family w:val="roman"/>
    <w:pitch w:val="default"/>
    <w:sig w:usb0="A00002BF" w:usb1="68C7FCFB" w:usb2="00000010" w:usb3="00000000" w:csb0="4002009F" w:csb1="DFD70000"/>
  </w:font>
  <w:font w:name="Georgia">
    <w:panose1 w:val="02040502050405020303"/>
    <w:charset w:val="CC"/>
    <w:family w:val="roman"/>
    <w:pitch w:val="default"/>
    <w:sig w:usb0="00000287" w:usb1="00000000" w:usb2="00000000" w:usb3="00000000" w:csb0="2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70F3"/>
    <w:rsid w:val="00037AE8"/>
    <w:rsid w:val="000621E6"/>
    <w:rsid w:val="000D4938"/>
    <w:rsid w:val="001325E4"/>
    <w:rsid w:val="00136F5A"/>
    <w:rsid w:val="0014604C"/>
    <w:rsid w:val="00183321"/>
    <w:rsid w:val="001D0AAF"/>
    <w:rsid w:val="00236F2E"/>
    <w:rsid w:val="00266D84"/>
    <w:rsid w:val="00281EB8"/>
    <w:rsid w:val="00283A98"/>
    <w:rsid w:val="00292D35"/>
    <w:rsid w:val="002A05AA"/>
    <w:rsid w:val="002A65AB"/>
    <w:rsid w:val="002E53F6"/>
    <w:rsid w:val="00342066"/>
    <w:rsid w:val="00350AEF"/>
    <w:rsid w:val="00363562"/>
    <w:rsid w:val="00376473"/>
    <w:rsid w:val="003770F3"/>
    <w:rsid w:val="0047277D"/>
    <w:rsid w:val="004B25B7"/>
    <w:rsid w:val="004F0E34"/>
    <w:rsid w:val="0053444E"/>
    <w:rsid w:val="00536606"/>
    <w:rsid w:val="00560548"/>
    <w:rsid w:val="00566F10"/>
    <w:rsid w:val="00592A8A"/>
    <w:rsid w:val="00652BA3"/>
    <w:rsid w:val="00681DD3"/>
    <w:rsid w:val="006C0B77"/>
    <w:rsid w:val="006D4A37"/>
    <w:rsid w:val="00710225"/>
    <w:rsid w:val="00726506"/>
    <w:rsid w:val="00763F4C"/>
    <w:rsid w:val="007767F7"/>
    <w:rsid w:val="00784136"/>
    <w:rsid w:val="00784ADC"/>
    <w:rsid w:val="007C6452"/>
    <w:rsid w:val="007E3AF0"/>
    <w:rsid w:val="007F3BF6"/>
    <w:rsid w:val="00802647"/>
    <w:rsid w:val="008242FF"/>
    <w:rsid w:val="00835760"/>
    <w:rsid w:val="00870751"/>
    <w:rsid w:val="00871A40"/>
    <w:rsid w:val="0087591D"/>
    <w:rsid w:val="00905AA7"/>
    <w:rsid w:val="00922C48"/>
    <w:rsid w:val="00937388"/>
    <w:rsid w:val="0094721B"/>
    <w:rsid w:val="009562B1"/>
    <w:rsid w:val="009725B6"/>
    <w:rsid w:val="0097531A"/>
    <w:rsid w:val="009855B2"/>
    <w:rsid w:val="009A0C08"/>
    <w:rsid w:val="009B2E0C"/>
    <w:rsid w:val="009B4C1D"/>
    <w:rsid w:val="00A03403"/>
    <w:rsid w:val="00A21B9C"/>
    <w:rsid w:val="00A359DE"/>
    <w:rsid w:val="00A35B4D"/>
    <w:rsid w:val="00A555CC"/>
    <w:rsid w:val="00A76EE4"/>
    <w:rsid w:val="00AC597C"/>
    <w:rsid w:val="00AF2010"/>
    <w:rsid w:val="00B915B7"/>
    <w:rsid w:val="00BB2DC8"/>
    <w:rsid w:val="00BE61C1"/>
    <w:rsid w:val="00C01EA2"/>
    <w:rsid w:val="00C87B6F"/>
    <w:rsid w:val="00CA519C"/>
    <w:rsid w:val="00D71716"/>
    <w:rsid w:val="00D85B25"/>
    <w:rsid w:val="00DD1817"/>
    <w:rsid w:val="00DF6A37"/>
    <w:rsid w:val="00E4380B"/>
    <w:rsid w:val="00E549FA"/>
    <w:rsid w:val="00E859C8"/>
    <w:rsid w:val="00EA1E64"/>
    <w:rsid w:val="00EA59DF"/>
    <w:rsid w:val="00EE4070"/>
    <w:rsid w:val="00F12C76"/>
    <w:rsid w:val="00F3695A"/>
    <w:rsid w:val="00F85434"/>
    <w:rsid w:val="00FA6E50"/>
    <w:rsid w:val="604C173E"/>
    <w:rsid w:val="735118AD"/>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qFormat="1"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34" w:semiHidden="0" w:name="List Paragraph"/>
  </w:latentStyles>
  <w:style w:type="paragraph" w:default="1" w:styleId="1">
    <w:name w:val="Normal"/>
    <w:qFormat/>
    <w:uiPriority w:val="0"/>
    <w:pPr>
      <w:spacing w:after="160" w:line="240" w:lineRule="auto"/>
    </w:pPr>
    <w:rPr>
      <w:rFonts w:ascii="Times New Roman" w:hAnsi="Times New Roman" w:eastAsiaTheme="minorHAnsi" w:cstheme="minorBidi"/>
      <w:kern w:val="0"/>
      <w:sz w:val="28"/>
      <w:szCs w:val="22"/>
      <w:lang w:val="ru-RU" w:eastAsia="en-US" w:bidi="ar-SA"/>
      <w14:ligatures w14:val="none"/>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annotation reference"/>
    <w:basedOn w:val="2"/>
    <w:semiHidden/>
    <w:unhideWhenUsed/>
    <w:qFormat/>
    <w:uiPriority w:val="99"/>
    <w:rPr>
      <w:sz w:val="16"/>
      <w:szCs w:val="16"/>
    </w:rPr>
  </w:style>
  <w:style w:type="paragraph" w:styleId="5">
    <w:name w:val="Balloon Text"/>
    <w:basedOn w:val="1"/>
    <w:link w:val="11"/>
    <w:semiHidden/>
    <w:unhideWhenUsed/>
    <w:qFormat/>
    <w:uiPriority w:val="99"/>
    <w:pPr>
      <w:spacing w:after="0"/>
    </w:pPr>
    <w:rPr>
      <w:rFonts w:ascii="Segoe UI" w:hAnsi="Segoe UI" w:cs="Segoe UI"/>
      <w:sz w:val="18"/>
      <w:szCs w:val="18"/>
    </w:rPr>
  </w:style>
  <w:style w:type="paragraph" w:styleId="6">
    <w:name w:val="annotation text"/>
    <w:basedOn w:val="1"/>
    <w:link w:val="13"/>
    <w:semiHidden/>
    <w:unhideWhenUsed/>
    <w:qFormat/>
    <w:uiPriority w:val="99"/>
    <w:rPr>
      <w:sz w:val="20"/>
      <w:szCs w:val="20"/>
    </w:rPr>
  </w:style>
  <w:style w:type="paragraph" w:styleId="7">
    <w:name w:val="annotation subject"/>
    <w:basedOn w:val="6"/>
    <w:next w:val="6"/>
    <w:link w:val="14"/>
    <w:semiHidden/>
    <w:unhideWhenUsed/>
    <w:qFormat/>
    <w:uiPriority w:val="99"/>
    <w:rPr>
      <w:b/>
      <w:bCs/>
    </w:rPr>
  </w:style>
  <w:style w:type="paragraph" w:styleId="8">
    <w:name w:val="Body Text 3"/>
    <w:basedOn w:val="1"/>
    <w:link w:val="12"/>
    <w:semiHidden/>
    <w:unhideWhenUsed/>
    <w:qFormat/>
    <w:uiPriority w:val="99"/>
    <w:pPr>
      <w:spacing w:after="120"/>
    </w:pPr>
    <w:rPr>
      <w:sz w:val="16"/>
      <w:szCs w:val="16"/>
    </w:rPr>
  </w:style>
  <w:style w:type="table" w:styleId="9">
    <w:name w:val="Table Grid"/>
    <w:basedOn w:val="3"/>
    <w:qFormat/>
    <w:uiPriority w:val="59"/>
    <w:pPr>
      <w:spacing w:after="0" w:line="240" w:lineRule="auto"/>
    </w:pPr>
    <w:rPr>
      <w:kern w:val="0"/>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0">
    <w:name w:val="List Paragraph"/>
    <w:basedOn w:val="1"/>
    <w:qFormat/>
    <w:uiPriority w:val="34"/>
    <w:pPr>
      <w:ind w:left="720"/>
      <w:contextualSpacing/>
    </w:pPr>
  </w:style>
  <w:style w:type="character" w:customStyle="1" w:styleId="11">
    <w:name w:val="Текст выноски Знак"/>
    <w:basedOn w:val="2"/>
    <w:link w:val="5"/>
    <w:semiHidden/>
    <w:qFormat/>
    <w:uiPriority w:val="99"/>
    <w:rPr>
      <w:rFonts w:ascii="Segoe UI" w:hAnsi="Segoe UI" w:cs="Segoe UI"/>
      <w:kern w:val="0"/>
      <w:sz w:val="18"/>
      <w:szCs w:val="18"/>
      <w14:ligatures w14:val="none"/>
    </w:rPr>
  </w:style>
  <w:style w:type="character" w:customStyle="1" w:styleId="12">
    <w:name w:val="Основной текст 3 Знак"/>
    <w:basedOn w:val="2"/>
    <w:link w:val="8"/>
    <w:semiHidden/>
    <w:qFormat/>
    <w:uiPriority w:val="99"/>
    <w:rPr>
      <w:rFonts w:ascii="Times New Roman" w:hAnsi="Times New Roman"/>
      <w:kern w:val="0"/>
      <w:sz w:val="16"/>
      <w:szCs w:val="16"/>
      <w14:ligatures w14:val="none"/>
    </w:rPr>
  </w:style>
  <w:style w:type="character" w:customStyle="1" w:styleId="13">
    <w:name w:val="Текст примечания Знак"/>
    <w:basedOn w:val="2"/>
    <w:link w:val="6"/>
    <w:semiHidden/>
    <w:qFormat/>
    <w:uiPriority w:val="99"/>
    <w:rPr>
      <w:rFonts w:ascii="Times New Roman" w:hAnsi="Times New Roman"/>
      <w:kern w:val="0"/>
      <w:sz w:val="20"/>
      <w:szCs w:val="20"/>
      <w14:ligatures w14:val="none"/>
    </w:rPr>
  </w:style>
  <w:style w:type="character" w:customStyle="1" w:styleId="14">
    <w:name w:val="Тема примечания Знак"/>
    <w:basedOn w:val="13"/>
    <w:link w:val="7"/>
    <w:semiHidden/>
    <w:qFormat/>
    <w:uiPriority w:val="99"/>
    <w:rPr>
      <w:rFonts w:ascii="Times New Roman" w:hAnsi="Times New Roman"/>
      <w:b/>
      <w:bCs/>
      <w:kern w:val="0"/>
      <w:sz w:val="20"/>
      <w:szCs w:val="20"/>
      <w14:ligatures w14: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11</Pages>
  <Words>1173</Words>
  <Characters>8847</Characters>
  <Lines>167</Lines>
  <Paragraphs>47</Paragraphs>
  <TotalTime>41</TotalTime>
  <ScaleCrop>false</ScaleCrop>
  <LinksUpToDate>false</LinksUpToDate>
  <CharactersWithSpaces>11803</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2026-03-25T15:11:00Z</dcterms:created>
  <dc:creator>Пользователь</dc:creator>
  <cp:lastModifiedBy>WPS_1778823655</cp:lastModifiedBy>
  <cp:lastPrinted>2026-03-11T05:12:00Z</cp:lastPrinted>
  <dcterms:modified xsi:type="dcterms:W3CDTF">2026-06-23T09:42:55Z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1049-12.1.0.26880</vt:lpwstr>
  </property>
  <property fmtid="{D5CDD505-2E9C-101B-9397-08002B2CF9AE}" pid="3" name="ICV">
    <vt:lpwstr>40D768DD550C4F0C866E01D2EA35DACB_12</vt:lpwstr>
  </property>
  <property fmtid="{D5CDD505-2E9C-101B-9397-08002B2CF9AE}" pid="4" name="KSOTemplateDocerSaveRecord">
    <vt:lpwstr>eyJoZGlkIjoiNThhMTU3OTI3YmYzZGZiN2ZiMzA4ZTBiYzNmMmZjZGMiLCJ1c2VySWQiOiI4MjQ2MzUyNTQ5NDIifQ==</vt:lpwstr>
  </property>
</Properties>
</file>